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A02E1" w14:textId="77777777" w:rsidR="007C194A" w:rsidRPr="00CE1905" w:rsidRDefault="007C194A" w:rsidP="00CE1905">
      <w:pPr>
        <w:ind w:left="284"/>
        <w:jc w:val="both"/>
        <w:rPr>
          <w:rFonts w:ascii="Arial" w:hAnsi="Arial" w:cs="Arial"/>
          <w:b/>
          <w:bCs/>
        </w:rPr>
      </w:pPr>
    </w:p>
    <w:p w14:paraId="4E1ACFA6" w14:textId="2904255C" w:rsidR="00F64915" w:rsidRPr="00CE1905" w:rsidRDefault="007C194A" w:rsidP="007C194A">
      <w:pPr>
        <w:jc w:val="center"/>
        <w:rPr>
          <w:rFonts w:ascii="Arial" w:hAnsi="Arial" w:cs="Arial"/>
          <w:b/>
          <w:bCs/>
        </w:rPr>
      </w:pPr>
      <w:r w:rsidRPr="00CE1905">
        <w:rPr>
          <w:rFonts w:ascii="Arial" w:hAnsi="Arial" w:cs="Arial"/>
          <w:b/>
          <w:bCs/>
        </w:rPr>
        <w:t>TEMA DE PROIECTARE</w:t>
      </w:r>
    </w:p>
    <w:p w14:paraId="742C9410" w14:textId="77777777" w:rsidR="00902569" w:rsidRPr="005B7EFF" w:rsidRDefault="00902569" w:rsidP="005648D6">
      <w:pPr>
        <w:jc w:val="both"/>
        <w:rPr>
          <w:rFonts w:ascii="Arial" w:hAnsi="Arial" w:cs="Arial"/>
        </w:rPr>
      </w:pPr>
    </w:p>
    <w:p w14:paraId="759D02DF" w14:textId="77777777" w:rsidR="00006DAC" w:rsidRPr="005B7EFF" w:rsidRDefault="00006DAC" w:rsidP="007C194A">
      <w:pPr>
        <w:pStyle w:val="TITLULCAPITOLULUI"/>
      </w:pPr>
      <w:r w:rsidRPr="005B7EFF">
        <w:t>INFORMATII GENERALE PRIVIND OBIECTIVUL DE INVESTITII</w:t>
      </w:r>
    </w:p>
    <w:p w14:paraId="1C7E0438" w14:textId="7DAAAC2C" w:rsidR="00877B7F" w:rsidRDefault="00877B7F" w:rsidP="007C194A">
      <w:pPr>
        <w:pStyle w:val="SUBCAPITOL"/>
        <w:ind w:left="284" w:hanging="284"/>
        <w:jc w:val="both"/>
      </w:pPr>
      <w:r w:rsidRPr="005B7EFF">
        <w:t>DENUMIREA OBIECTIVULUI DE INVESTITII:</w:t>
      </w:r>
    </w:p>
    <w:p w14:paraId="4375EABA" w14:textId="77777777" w:rsidR="007C194A" w:rsidRPr="005B7EFF" w:rsidRDefault="007C194A" w:rsidP="007C194A">
      <w:pPr>
        <w:pStyle w:val="SUBCAPITOL"/>
        <w:numPr>
          <w:ilvl w:val="0"/>
          <w:numId w:val="0"/>
        </w:numPr>
        <w:shd w:val="clear" w:color="auto" w:fill="auto"/>
        <w:ind w:left="792" w:hanging="432"/>
        <w:jc w:val="both"/>
      </w:pPr>
    </w:p>
    <w:p w14:paraId="7A2FC5E9" w14:textId="4F7FEA87" w:rsidR="00006DAC" w:rsidRPr="005B7EFF" w:rsidRDefault="00CE1905" w:rsidP="005648D6">
      <w:pPr>
        <w:jc w:val="both"/>
        <w:rPr>
          <w:rFonts w:ascii="Arial" w:hAnsi="Arial" w:cs="Arial"/>
          <w:lang w:val="ro-RO"/>
        </w:rPr>
      </w:pPr>
      <w:r w:rsidRPr="005B7EFF">
        <w:rPr>
          <w:rFonts w:ascii="Arial" w:hAnsi="Arial" w:cs="Arial"/>
          <w:b/>
          <w:bCs/>
          <w:lang w:val="ro-RO"/>
        </w:rPr>
        <w:t>„</w:t>
      </w:r>
      <w:r w:rsidRPr="005B7EFF">
        <w:rPr>
          <w:rFonts w:ascii="Arial" w:hAnsi="Arial" w:cs="Arial"/>
          <w:b/>
          <w:bCs/>
          <w:i/>
          <w:iCs/>
          <w:lang w:val="ro-RO"/>
        </w:rPr>
        <w:t>ÎNFIINȚARE PARCURI FOTOVOLTAICE CU CAPACITĂȚI DE STOCARE INTEGRATE PENTRU CONSUMUL PROPRIU AL CONSILIULUI JUDEȚEAN ARGEȘ ȘI AL PARTENERILOR IMPLICAȚI”</w:t>
      </w:r>
    </w:p>
    <w:p w14:paraId="7D2CA2F5" w14:textId="1CF4A346" w:rsidR="007C194A" w:rsidRPr="00CE1905" w:rsidRDefault="00877B7F" w:rsidP="005648D6">
      <w:pPr>
        <w:pStyle w:val="SUBCAPITOL"/>
        <w:ind w:left="284" w:hanging="284"/>
        <w:jc w:val="both"/>
      </w:pPr>
      <w:r w:rsidRPr="005B7EFF">
        <w:t>ORDONATOR PRINCIPAL DE CREDITE/INVESTITOR:</w:t>
      </w:r>
    </w:p>
    <w:p w14:paraId="743FF023" w14:textId="04C0DEAE" w:rsidR="008A0AD0" w:rsidRPr="005B7EFF" w:rsidRDefault="00877B7F" w:rsidP="00CE1905">
      <w:pPr>
        <w:spacing w:line="240" w:lineRule="auto"/>
        <w:jc w:val="both"/>
        <w:rPr>
          <w:rFonts w:ascii="Arial" w:hAnsi="Arial" w:cs="Arial"/>
          <w:b/>
          <w:bCs/>
          <w:lang w:val="ro-RO"/>
        </w:rPr>
      </w:pPr>
      <w:r w:rsidRPr="005B7EFF">
        <w:rPr>
          <w:rFonts w:ascii="Arial" w:hAnsi="Arial" w:cs="Arial"/>
          <w:b/>
          <w:bCs/>
          <w:lang w:val="ro-RO"/>
        </w:rPr>
        <w:t>U</w:t>
      </w:r>
      <w:r w:rsidR="00CE1905">
        <w:rPr>
          <w:rFonts w:ascii="Arial" w:hAnsi="Arial" w:cs="Arial"/>
          <w:b/>
          <w:bCs/>
          <w:lang w:val="ro-RO"/>
        </w:rPr>
        <w:t>.</w:t>
      </w:r>
      <w:r w:rsidRPr="005B7EFF">
        <w:rPr>
          <w:rFonts w:ascii="Arial" w:hAnsi="Arial" w:cs="Arial"/>
          <w:b/>
          <w:bCs/>
          <w:lang w:val="ro-RO"/>
        </w:rPr>
        <w:t xml:space="preserve"> A</w:t>
      </w:r>
      <w:r w:rsidR="00CE1905">
        <w:rPr>
          <w:rFonts w:ascii="Arial" w:hAnsi="Arial" w:cs="Arial"/>
          <w:b/>
          <w:bCs/>
          <w:lang w:val="ro-RO"/>
        </w:rPr>
        <w:t>.</w:t>
      </w:r>
      <w:r w:rsidR="00CE1905" w:rsidRPr="005B7EFF">
        <w:rPr>
          <w:rFonts w:ascii="Arial" w:hAnsi="Arial" w:cs="Arial"/>
          <w:b/>
          <w:bCs/>
          <w:lang w:val="ro-RO"/>
        </w:rPr>
        <w:t xml:space="preserve"> </w:t>
      </w:r>
      <w:r w:rsidRPr="005B7EFF">
        <w:rPr>
          <w:rFonts w:ascii="Arial" w:hAnsi="Arial" w:cs="Arial"/>
          <w:b/>
          <w:bCs/>
          <w:lang w:val="ro-RO"/>
        </w:rPr>
        <w:t xml:space="preserve">T </w:t>
      </w:r>
      <w:r w:rsidR="00CE1905" w:rsidRPr="005B7EFF">
        <w:rPr>
          <w:rFonts w:ascii="Arial" w:hAnsi="Arial" w:cs="Arial"/>
          <w:b/>
          <w:bCs/>
          <w:lang w:val="ro-RO"/>
        </w:rPr>
        <w:t>JUDEȚUL ARGEȘ</w:t>
      </w:r>
      <w:r w:rsidRPr="005B7EFF">
        <w:rPr>
          <w:rFonts w:ascii="Arial" w:hAnsi="Arial" w:cs="Arial"/>
          <w:b/>
          <w:bCs/>
          <w:lang w:val="ro-RO"/>
        </w:rPr>
        <w:t xml:space="preserve">, prin </w:t>
      </w:r>
      <w:r w:rsidR="00CE1905" w:rsidRPr="005B7EFF">
        <w:rPr>
          <w:rFonts w:ascii="Arial" w:hAnsi="Arial" w:cs="Arial"/>
          <w:b/>
          <w:bCs/>
          <w:lang w:val="ro-RO"/>
        </w:rPr>
        <w:t>CONSILIUL JUDEȚEAN ARGEȘ.</w:t>
      </w:r>
    </w:p>
    <w:p w14:paraId="56011958" w14:textId="099D8584" w:rsidR="00CE1905" w:rsidRPr="00CE1905" w:rsidRDefault="00265817" w:rsidP="00CE1905">
      <w:pPr>
        <w:pStyle w:val="SUBCAPITOL"/>
        <w:ind w:left="284" w:hanging="284"/>
        <w:jc w:val="both"/>
      </w:pPr>
      <w:r w:rsidRPr="005B7EFF">
        <w:t>BENEFICIARUL INVESTITIEI:</w:t>
      </w:r>
    </w:p>
    <w:p w14:paraId="384061AA" w14:textId="725C3243" w:rsidR="008A0AD0" w:rsidRPr="005B7EFF" w:rsidRDefault="00391B01" w:rsidP="00CE1905">
      <w:pPr>
        <w:spacing w:line="240" w:lineRule="auto"/>
        <w:jc w:val="both"/>
        <w:rPr>
          <w:rFonts w:ascii="Arial" w:hAnsi="Arial" w:cs="Arial"/>
          <w:b/>
          <w:bCs/>
        </w:rPr>
      </w:pPr>
      <w:r w:rsidRPr="005B7EFF">
        <w:rPr>
          <w:rFonts w:ascii="Arial" w:hAnsi="Arial" w:cs="Arial"/>
          <w:b/>
          <w:bCs/>
        </w:rPr>
        <w:t xml:space="preserve">Beneficiarul final al investiției este </w:t>
      </w:r>
      <w:r w:rsidRPr="005B7EFF">
        <w:rPr>
          <w:rFonts w:ascii="Arial" w:hAnsi="Arial" w:cs="Arial"/>
        </w:rPr>
        <w:t>U.A.T. Județul Argeș</w:t>
      </w:r>
      <w:r w:rsidRPr="005B7EFF">
        <w:rPr>
          <w:rFonts w:ascii="Arial" w:hAnsi="Arial" w:cs="Arial"/>
          <w:b/>
          <w:bCs/>
        </w:rPr>
        <w:t>, în calitate de lider de proiect.</w:t>
      </w:r>
    </w:p>
    <w:p w14:paraId="18EF9099" w14:textId="77777777" w:rsidR="00391B01" w:rsidRPr="005B7EFF" w:rsidRDefault="00391B01" w:rsidP="007C194A">
      <w:pPr>
        <w:pStyle w:val="SUBCAPITOL"/>
        <w:ind w:left="284" w:hanging="284"/>
        <w:jc w:val="both"/>
      </w:pPr>
      <w:r w:rsidRPr="005B7EFF">
        <w:t>Beneficiari direcți ai energiei produse și stocate</w:t>
      </w:r>
    </w:p>
    <w:p w14:paraId="398B0F41" w14:textId="77777777" w:rsidR="008A0AD0" w:rsidRPr="005B7EFF" w:rsidRDefault="008A0AD0" w:rsidP="005648D6">
      <w:pPr>
        <w:spacing w:after="0" w:line="240" w:lineRule="auto"/>
        <w:jc w:val="both"/>
        <w:rPr>
          <w:rFonts w:ascii="Arial" w:hAnsi="Arial" w:cs="Arial"/>
          <w:lang w:val="it-IT"/>
        </w:rPr>
      </w:pPr>
    </w:p>
    <w:p w14:paraId="26D50A01" w14:textId="77777777" w:rsidR="008A0AD0" w:rsidRPr="005B7EFF" w:rsidRDefault="00500E4E" w:rsidP="005648D6">
      <w:pPr>
        <w:jc w:val="both"/>
        <w:rPr>
          <w:rFonts w:ascii="Arial" w:hAnsi="Arial" w:cs="Arial"/>
          <w:lang w:val="it-IT"/>
        </w:rPr>
      </w:pPr>
      <w:r w:rsidRPr="005B7EFF">
        <w:rPr>
          <w:rFonts w:ascii="Arial" w:hAnsi="Arial" w:cs="Arial"/>
          <w:lang w:val="it-IT"/>
        </w:rPr>
        <w:t xml:space="preserve">Energia electrică produsă prin noile capacități fotovoltaice și sistemele de stocare va fi utilizată exclusiv pentru </w:t>
      </w:r>
      <w:r w:rsidRPr="005B7EFF">
        <w:rPr>
          <w:rStyle w:val="Strong"/>
          <w:rFonts w:ascii="Arial" w:hAnsi="Arial" w:cs="Arial"/>
          <w:lang w:val="it-IT"/>
        </w:rPr>
        <w:t>autoconsum</w:t>
      </w:r>
      <w:r w:rsidRPr="005B7EFF">
        <w:rPr>
          <w:rFonts w:ascii="Arial" w:hAnsi="Arial" w:cs="Arial"/>
          <w:lang w:val="it-IT"/>
        </w:rPr>
        <w:t>, de către următoarele entități publice:</w:t>
      </w:r>
    </w:p>
    <w:p w14:paraId="1353BB40" w14:textId="77777777" w:rsidR="007C194A" w:rsidRDefault="008C5610" w:rsidP="005648D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bCs/>
          <w:lang w:val="it-IT"/>
        </w:rPr>
      </w:pPr>
      <w:r w:rsidRPr="005B7EFF">
        <w:rPr>
          <w:rFonts w:ascii="Arial" w:hAnsi="Arial" w:cs="Arial"/>
          <w:b/>
          <w:bCs/>
          <w:lang w:val="it-IT"/>
        </w:rPr>
        <w:t>– U.A.T. Județul Argeș prin Consiliul Județean Argeș (lider de proiect), inclusiv locurile de consum aferente Spitalului de Boli Cronice Călinești;</w:t>
      </w:r>
    </w:p>
    <w:p w14:paraId="55ED9696" w14:textId="6B681753" w:rsidR="00853500" w:rsidRPr="00192806" w:rsidRDefault="008C5610" w:rsidP="005648D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bCs/>
          <w:lang w:val="es-ES"/>
        </w:rPr>
      </w:pPr>
      <w:r w:rsidRPr="00192806">
        <w:rPr>
          <w:rFonts w:ascii="Arial" w:hAnsi="Arial" w:cs="Arial"/>
          <w:b/>
          <w:bCs/>
          <w:lang w:val="es-ES"/>
        </w:rPr>
        <w:t>– Spitalul Județean de Urgență Pitești – partener;</w:t>
      </w:r>
    </w:p>
    <w:p w14:paraId="16B6EA9C"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lang w:val="it-IT"/>
        </w:rPr>
      </w:pPr>
      <w:r w:rsidRPr="005B7EFF">
        <w:rPr>
          <w:rFonts w:ascii="Arial" w:hAnsi="Arial" w:cs="Arial"/>
          <w:lang w:val="it-IT"/>
        </w:rPr>
        <w:t>-funcționarea clădirilor medicale și tehnico-administrative din incinta spitalului;</w:t>
      </w:r>
    </w:p>
    <w:p w14:paraId="02532EA7"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lang w:val="it-IT"/>
        </w:rPr>
      </w:pPr>
      <w:r w:rsidRPr="005B7EFF">
        <w:rPr>
          <w:rFonts w:ascii="Arial" w:hAnsi="Arial" w:cs="Arial"/>
          <w:lang w:val="it-IT"/>
        </w:rPr>
        <w:t>-alimentarea echipamentelor medicale critice;</w:t>
      </w:r>
    </w:p>
    <w:p w14:paraId="4C317730"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lang w:val="it-IT"/>
        </w:rPr>
      </w:pPr>
      <w:r w:rsidRPr="005B7EFF">
        <w:rPr>
          <w:rFonts w:ascii="Arial" w:hAnsi="Arial" w:cs="Arial"/>
          <w:lang w:val="it-IT"/>
        </w:rPr>
        <w:t>-reducerea costurilor operaționale cu energia electrică și creșterea siguranței energetice.</w:t>
      </w:r>
    </w:p>
    <w:p w14:paraId="5DB2B2B6" w14:textId="77777777" w:rsidR="008A0AD0" w:rsidRPr="005B7EFF" w:rsidRDefault="008C5610" w:rsidP="005648D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bCs/>
          <w:lang w:val="it-IT"/>
        </w:rPr>
      </w:pPr>
      <w:r w:rsidRPr="005B7EFF">
        <w:rPr>
          <w:rFonts w:ascii="Arial" w:hAnsi="Arial" w:cs="Arial"/>
          <w:b/>
          <w:bCs/>
          <w:lang w:val="it-IT"/>
        </w:rPr>
        <w:t>– Spitalul de Recuperare Respiratorie și Pneumologie „Sf. Andrei” Valea Iașului – partener.</w:t>
      </w:r>
    </w:p>
    <w:p w14:paraId="2B7EE0BC"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lang w:val="it-IT"/>
        </w:rPr>
      </w:pPr>
      <w:r w:rsidRPr="005B7EFF">
        <w:rPr>
          <w:rFonts w:ascii="Arial" w:hAnsi="Arial" w:cs="Arial"/>
          <w:lang w:val="it-IT"/>
        </w:rPr>
        <w:t>-acoperirea consumului electric aferent clădirilor medicale și anexelor;</w:t>
      </w:r>
    </w:p>
    <w:p w14:paraId="3D80665C"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lang w:val="it-IT"/>
        </w:rPr>
      </w:pPr>
      <w:r w:rsidRPr="005B7EFF">
        <w:rPr>
          <w:rFonts w:ascii="Arial" w:hAnsi="Arial" w:cs="Arial"/>
          <w:lang w:val="it-IT"/>
        </w:rPr>
        <w:t>-susținerea funcționării continue a echipamentelor de specialitate;</w:t>
      </w:r>
    </w:p>
    <w:p w14:paraId="01E3BE01" w14:textId="77777777" w:rsidR="00853500" w:rsidRPr="005B7EFF" w:rsidRDefault="00853500" w:rsidP="00CE1905">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rPr>
      </w:pPr>
      <w:r w:rsidRPr="005B7EFF">
        <w:rPr>
          <w:rFonts w:ascii="Arial" w:hAnsi="Arial" w:cs="Arial"/>
        </w:rPr>
        <w:t>-reducerea dependenței față de rețeaua publică de energie electrică.</w:t>
      </w:r>
    </w:p>
    <w:p w14:paraId="4C7AF1E9" w14:textId="77777777" w:rsidR="00A27A0A" w:rsidRPr="005B7EFF" w:rsidRDefault="00A27A0A" w:rsidP="005648D6">
      <w:pPr>
        <w:jc w:val="both"/>
        <w:rPr>
          <w:rFonts w:ascii="Arial" w:hAnsi="Arial" w:cs="Arial"/>
        </w:rPr>
      </w:pPr>
    </w:p>
    <w:p w14:paraId="31026362" w14:textId="3F0042A0" w:rsidR="00F64915" w:rsidRPr="005B7EFF" w:rsidRDefault="00F64915" w:rsidP="005648D6">
      <w:pPr>
        <w:pStyle w:val="SUBCAPITOL"/>
        <w:jc w:val="both"/>
      </w:pPr>
      <w:r w:rsidRPr="005B7EFF">
        <w:t>ELABORATORUL STUDIULUI DE FEZABILITATE</w:t>
      </w:r>
    </w:p>
    <w:p w14:paraId="43AB786C" w14:textId="77777777" w:rsidR="00F64915" w:rsidRPr="005B7EFF" w:rsidRDefault="00F64915" w:rsidP="005648D6">
      <w:pPr>
        <w:spacing w:after="0" w:line="240" w:lineRule="auto"/>
        <w:ind w:firstLine="567"/>
        <w:jc w:val="both"/>
        <w:rPr>
          <w:rFonts w:ascii="Arial" w:eastAsia="Times New Roman" w:hAnsi="Arial" w:cs="Arial"/>
          <w:caps/>
          <w:kern w:val="0"/>
          <w:lang w:val="ro-RO"/>
        </w:rPr>
      </w:pPr>
      <w:r w:rsidRPr="005B7EFF">
        <w:rPr>
          <w:rFonts w:ascii="Arial" w:eastAsia="Times New Roman" w:hAnsi="Arial" w:cs="Arial"/>
          <w:b/>
          <w:bCs/>
          <w:kern w:val="0"/>
          <w:lang w:val="ro-RO"/>
        </w:rPr>
        <w:t>MODVEST CONSTRUCT 2000 SRL</w:t>
      </w:r>
      <w:r w:rsidRPr="005B7EFF">
        <w:rPr>
          <w:rFonts w:ascii="Arial" w:eastAsia="Times New Roman" w:hAnsi="Arial" w:cs="Arial"/>
          <w:kern w:val="0"/>
          <w:lang w:val="ro-RO"/>
        </w:rPr>
        <w:t xml:space="preserve">  cu sediul in Municipiul Pitesti,str.Stefan Cel Mare, nr 32 A, judetul Arges, punct de lucru strada Barbu Stefanescu Delavrancea, bl T1, Ap 10-11, judetul Arges</w:t>
      </w:r>
    </w:p>
    <w:p w14:paraId="2437AE90" w14:textId="0808BC6F" w:rsidR="008A0AD0" w:rsidRPr="005B7EFF" w:rsidRDefault="008A0AD0" w:rsidP="005648D6">
      <w:pPr>
        <w:jc w:val="both"/>
        <w:rPr>
          <w:rFonts w:ascii="Arial" w:hAnsi="Arial" w:cs="Arial"/>
          <w:lang w:val="ro-RO"/>
        </w:rPr>
      </w:pPr>
    </w:p>
    <w:p w14:paraId="58A513BC" w14:textId="77777777" w:rsidR="00E34012" w:rsidRPr="005B7EFF" w:rsidRDefault="00E34012" w:rsidP="005648D6">
      <w:pPr>
        <w:jc w:val="both"/>
        <w:rPr>
          <w:rFonts w:ascii="Arial" w:hAnsi="Arial" w:cs="Arial"/>
          <w:lang w:val="ro-RO"/>
        </w:rPr>
      </w:pPr>
    </w:p>
    <w:p w14:paraId="5231ACAA" w14:textId="77777777" w:rsidR="007C6736" w:rsidRDefault="007C6736" w:rsidP="005648D6">
      <w:pPr>
        <w:jc w:val="both"/>
        <w:rPr>
          <w:rFonts w:ascii="Arial" w:hAnsi="Arial" w:cs="Arial"/>
          <w:lang w:val="ro-RO"/>
        </w:rPr>
      </w:pPr>
    </w:p>
    <w:p w14:paraId="4E81FB98" w14:textId="12C48959" w:rsidR="007C194A" w:rsidRDefault="007C194A" w:rsidP="005648D6">
      <w:pPr>
        <w:jc w:val="both"/>
        <w:rPr>
          <w:rFonts w:ascii="Arial" w:hAnsi="Arial" w:cs="Arial"/>
          <w:lang w:val="ro-RO"/>
        </w:rPr>
      </w:pPr>
    </w:p>
    <w:p w14:paraId="18D5D4BB" w14:textId="77777777" w:rsidR="00CE1905" w:rsidRPr="005B7EFF" w:rsidRDefault="00CE1905" w:rsidP="005648D6">
      <w:pPr>
        <w:jc w:val="both"/>
        <w:rPr>
          <w:rFonts w:ascii="Arial" w:hAnsi="Arial" w:cs="Arial"/>
          <w:lang w:val="ro-RO"/>
        </w:rPr>
      </w:pPr>
    </w:p>
    <w:p w14:paraId="3181AF6A" w14:textId="77777777" w:rsidR="007C194A" w:rsidRPr="007C194A" w:rsidRDefault="007C194A" w:rsidP="007C194A">
      <w:pPr>
        <w:pStyle w:val="TITLULCAPITOLULUI"/>
      </w:pPr>
      <w:r w:rsidRPr="007C194A">
        <w:lastRenderedPageBreak/>
        <w:t xml:space="preserve">Date de identificare a obiectivului de investiţii </w:t>
      </w:r>
    </w:p>
    <w:p w14:paraId="57F136BC" w14:textId="7603D451" w:rsidR="00E34012" w:rsidRPr="005B7EFF" w:rsidRDefault="00E34012" w:rsidP="005648D6">
      <w:pPr>
        <w:spacing w:after="0"/>
        <w:ind w:firstLine="1080"/>
        <w:jc w:val="both"/>
        <w:rPr>
          <w:rFonts w:ascii="Arial" w:hAnsi="Arial" w:cs="Arial"/>
          <w:lang w:val="it-IT"/>
        </w:rPr>
      </w:pPr>
      <w:r w:rsidRPr="00E34012">
        <w:rPr>
          <w:rFonts w:ascii="Arial" w:hAnsi="Arial" w:cs="Arial"/>
          <w:lang w:val="ro-RO"/>
        </w:rPr>
        <w:t>Posibilitatea construcției un</w:t>
      </w:r>
      <w:r w:rsidRPr="005B7EFF">
        <w:rPr>
          <w:rFonts w:ascii="Arial" w:hAnsi="Arial" w:cs="Arial"/>
          <w:lang w:val="ro-RO"/>
        </w:rPr>
        <w:t xml:space="preserve">or </w:t>
      </w:r>
      <w:r w:rsidRPr="00E34012">
        <w:rPr>
          <w:rFonts w:ascii="Arial" w:hAnsi="Arial" w:cs="Arial"/>
          <w:lang w:val="ro-RO"/>
        </w:rPr>
        <w:t xml:space="preserve"> centrale fotovoltaice</w:t>
      </w:r>
      <w:r w:rsidRPr="005B7EFF">
        <w:rPr>
          <w:rFonts w:ascii="Arial" w:hAnsi="Arial" w:cs="Arial"/>
          <w:lang w:val="ro-RO"/>
        </w:rPr>
        <w:t xml:space="preserve"> cu capacitati de stocare integrate  </w:t>
      </w:r>
      <w:r w:rsidRPr="00E34012">
        <w:rPr>
          <w:rFonts w:ascii="Arial" w:hAnsi="Arial" w:cs="Arial"/>
          <w:lang w:val="ro-RO"/>
        </w:rPr>
        <w:t xml:space="preserve"> pentru </w:t>
      </w:r>
      <w:r w:rsidRPr="005B7EFF">
        <w:rPr>
          <w:rFonts w:ascii="Arial" w:hAnsi="Arial" w:cs="Arial"/>
          <w:lang w:val="ro-RO"/>
        </w:rPr>
        <w:t xml:space="preserve">Consiliul Judetean  Arges si partenerii implicati </w:t>
      </w:r>
      <w:r w:rsidRPr="00E34012">
        <w:rPr>
          <w:rFonts w:ascii="Arial" w:hAnsi="Arial" w:cs="Arial"/>
          <w:lang w:val="ro-RO"/>
        </w:rPr>
        <w:t>este un proiect inovator,</w:t>
      </w:r>
      <w:r w:rsidRPr="005B7EFF">
        <w:rPr>
          <w:rFonts w:ascii="Arial" w:hAnsi="Arial" w:cs="Arial"/>
          <w:lang w:val="ro-RO"/>
        </w:rPr>
        <w:t xml:space="preserve"> </w:t>
      </w:r>
      <w:r w:rsidRPr="00E34012">
        <w:rPr>
          <w:rFonts w:ascii="Arial" w:hAnsi="Arial" w:cs="Arial"/>
          <w:lang w:val="ro-RO"/>
        </w:rPr>
        <w:t>cu obiective multisectoriale care promit să remodeleze atât peisajul energetic local, cât și</w:t>
      </w:r>
      <w:r w:rsidRPr="005B7EFF">
        <w:rPr>
          <w:rFonts w:ascii="Arial" w:hAnsi="Arial" w:cs="Arial"/>
          <w:lang w:val="ro-RO"/>
        </w:rPr>
        <w:t xml:space="preserve"> </w:t>
      </w:r>
      <w:r w:rsidRPr="00E34012">
        <w:rPr>
          <w:rFonts w:ascii="Arial" w:hAnsi="Arial" w:cs="Arial"/>
          <w:lang w:val="ro-RO"/>
        </w:rPr>
        <w:t xml:space="preserve">național. </w:t>
      </w:r>
      <w:r w:rsidRPr="00E34012">
        <w:rPr>
          <w:rFonts w:ascii="Arial" w:hAnsi="Arial" w:cs="Arial"/>
          <w:lang w:val="it-IT"/>
        </w:rPr>
        <w:t>Principalul obiectiv vizează crearea unei noi capacități de producere a energiei</w:t>
      </w:r>
      <w:r w:rsidR="007C194A">
        <w:rPr>
          <w:rFonts w:ascii="Arial" w:hAnsi="Arial" w:cs="Arial"/>
          <w:lang w:val="it-IT"/>
        </w:rPr>
        <w:t xml:space="preserve"> </w:t>
      </w:r>
      <w:r w:rsidRPr="00E34012">
        <w:rPr>
          <w:rFonts w:ascii="Arial" w:hAnsi="Arial" w:cs="Arial"/>
          <w:lang w:val="it-IT"/>
        </w:rPr>
        <w:t xml:space="preserve">electrice bazate pe energie solară. </w:t>
      </w:r>
    </w:p>
    <w:p w14:paraId="796B9D77" w14:textId="77777777" w:rsidR="00D7473A" w:rsidRPr="005B7EFF" w:rsidRDefault="00D7473A" w:rsidP="005648D6">
      <w:pPr>
        <w:pStyle w:val="ListParagraph"/>
        <w:numPr>
          <w:ilvl w:val="0"/>
          <w:numId w:val="2"/>
        </w:numPr>
        <w:shd w:val="clear" w:color="auto" w:fill="D9D9D9" w:themeFill="background1" w:themeFillShade="D9"/>
        <w:tabs>
          <w:tab w:val="left" w:pos="1170"/>
        </w:tabs>
        <w:spacing w:after="0" w:line="240" w:lineRule="auto"/>
        <w:contextualSpacing w:val="0"/>
        <w:jc w:val="both"/>
        <w:rPr>
          <w:rFonts w:ascii="Arial" w:eastAsia="Arial Unicode MS" w:hAnsi="Arial" w:cs="Arial"/>
          <w:b/>
          <w:caps/>
          <w:vanish/>
          <w:kern w:val="0"/>
          <w:lang w:val="ro-RO" w:eastAsia="x-none"/>
          <w14:ligatures w14:val="none"/>
        </w:rPr>
      </w:pPr>
    </w:p>
    <w:p w14:paraId="3679228A" w14:textId="77777777" w:rsidR="00F41D9D" w:rsidRPr="00192806" w:rsidRDefault="007C194A" w:rsidP="00CE1905">
      <w:pPr>
        <w:spacing w:after="0" w:line="240" w:lineRule="auto"/>
        <w:ind w:right="140" w:firstLine="288"/>
        <w:jc w:val="both"/>
        <w:rPr>
          <w:rFonts w:ascii="Arial" w:eastAsia="Times New Roman" w:hAnsi="Arial" w:cs="Arial"/>
          <w:kern w:val="0"/>
          <w:lang w:val="ro-RO"/>
        </w:rPr>
      </w:pPr>
      <w:r w:rsidRPr="00192806">
        <w:rPr>
          <w:rFonts w:ascii="Times New Roman" w:eastAsia="Times New Roman" w:hAnsi="Times New Roman" w:cs="Times New Roman"/>
          <w:b/>
          <w:bCs/>
          <w:kern w:val="0"/>
          <w:sz w:val="27"/>
          <w:szCs w:val="27"/>
          <w:lang w:val="ro-RO"/>
          <w14:ligatures w14:val="none"/>
        </w:rPr>
        <w:t>Inf</w:t>
      </w:r>
      <w:r w:rsidRPr="00192806">
        <w:rPr>
          <w:rFonts w:ascii="Arial" w:eastAsia="Times New Roman" w:hAnsi="Arial" w:cs="Arial"/>
          <w:b/>
          <w:bCs/>
          <w:kern w:val="0"/>
          <w:lang w:val="ro-RO"/>
          <w14:ligatures w14:val="none"/>
        </w:rPr>
        <w:t>ormații privind regimul juridic, economic și tehnic al terenului și/sau al construcției existente, documentație cadastrală</w:t>
      </w:r>
      <w:r w:rsidRPr="00192806">
        <w:rPr>
          <w:rFonts w:ascii="Arial" w:eastAsia="Times New Roman" w:hAnsi="Arial" w:cs="Arial"/>
          <w:kern w:val="0"/>
          <w:lang w:val="ro-RO"/>
        </w:rPr>
        <w:t xml:space="preserve"> </w:t>
      </w:r>
      <w:r w:rsidR="00F41D9D" w:rsidRPr="00192806">
        <w:rPr>
          <w:rFonts w:ascii="Arial" w:eastAsia="Times New Roman" w:hAnsi="Arial" w:cs="Arial"/>
          <w:kern w:val="0"/>
          <w:lang w:val="ro-RO"/>
        </w:rPr>
        <w:t>.</w:t>
      </w:r>
    </w:p>
    <w:p w14:paraId="459A2EC6" w14:textId="3714DD43" w:rsidR="00D7473A" w:rsidRPr="00192806" w:rsidRDefault="00D7473A" w:rsidP="00CE1905">
      <w:pPr>
        <w:spacing w:after="0" w:line="240" w:lineRule="auto"/>
        <w:ind w:right="140" w:firstLine="288"/>
        <w:jc w:val="both"/>
        <w:rPr>
          <w:rFonts w:ascii="Arial" w:eastAsia="Times New Roman" w:hAnsi="Arial" w:cs="Arial"/>
          <w:kern w:val="0"/>
          <w:lang w:val="ro-RO"/>
        </w:rPr>
      </w:pPr>
      <w:r w:rsidRPr="00192806">
        <w:rPr>
          <w:rFonts w:ascii="Arial" w:eastAsia="Times New Roman" w:hAnsi="Arial" w:cs="Arial"/>
          <w:kern w:val="0"/>
          <w:lang w:val="ro-RO"/>
        </w:rPr>
        <w:t>Nu a fost realizat in prealabil un studiu de prefezabilitate</w:t>
      </w:r>
      <w:r w:rsidR="00C07D8F" w:rsidRPr="00192806">
        <w:rPr>
          <w:rFonts w:ascii="Arial" w:eastAsia="Times New Roman" w:hAnsi="Arial" w:cs="Arial"/>
          <w:kern w:val="0"/>
          <w:lang w:val="ro-RO"/>
        </w:rPr>
        <w:t>.</w:t>
      </w:r>
    </w:p>
    <w:p w14:paraId="4701412A" w14:textId="77777777" w:rsidR="00C07D8F" w:rsidRPr="00192806" w:rsidRDefault="00C07D8F" w:rsidP="005648D6">
      <w:pPr>
        <w:spacing w:after="0" w:line="240" w:lineRule="auto"/>
        <w:ind w:right="-286" w:firstLine="288"/>
        <w:jc w:val="both"/>
        <w:rPr>
          <w:rFonts w:ascii="Arial" w:eastAsia="Times New Roman" w:hAnsi="Arial" w:cs="Arial"/>
          <w:caps/>
          <w:kern w:val="0"/>
          <w:lang w:val="ro-RO"/>
        </w:rPr>
      </w:pPr>
    </w:p>
    <w:p w14:paraId="24D8822A" w14:textId="63177ED1" w:rsidR="00AC226B" w:rsidRPr="007C194A" w:rsidRDefault="007C194A" w:rsidP="007C194A">
      <w:pPr>
        <w:pStyle w:val="SUBCAPITOL"/>
        <w:jc w:val="both"/>
      </w:pPr>
      <w:r w:rsidRPr="007C194A">
        <w:t>Informații privind regimul juridic, economic și tehnic al terenului și/sau al construcției existente, documentație cadastrală</w:t>
      </w:r>
    </w:p>
    <w:p w14:paraId="7EA0D7BE" w14:textId="3102D254" w:rsidR="007C194A" w:rsidRPr="00CE1905" w:rsidRDefault="00CE1905" w:rsidP="007C194A">
      <w:pPr>
        <w:spacing w:before="100" w:beforeAutospacing="1" w:after="100" w:afterAutospacing="1" w:line="240" w:lineRule="auto"/>
        <w:outlineLvl w:val="3"/>
        <w:rPr>
          <w:rFonts w:ascii="Arial" w:eastAsia="Times New Roman" w:hAnsi="Arial" w:cs="Arial"/>
          <w:b/>
          <w:bCs/>
          <w:kern w:val="0"/>
          <w14:ligatures w14:val="none"/>
        </w:rPr>
      </w:pPr>
      <w:r w:rsidRPr="00CE1905">
        <w:rPr>
          <w:rFonts w:ascii="Arial" w:eastAsia="Times New Roman" w:hAnsi="Arial" w:cs="Arial"/>
          <w:b/>
          <w:bCs/>
          <w:kern w:val="0"/>
          <w14:ligatures w14:val="none"/>
        </w:rPr>
        <w:t>CĂLINEȘTI</w:t>
      </w:r>
    </w:p>
    <w:p w14:paraId="7B8190DA" w14:textId="77DC65B5" w:rsidR="007C194A" w:rsidRPr="007C194A" w:rsidRDefault="007C194A" w:rsidP="007C194A">
      <w:pPr>
        <w:spacing w:after="0" w:line="240" w:lineRule="auto"/>
        <w:ind w:firstLine="720"/>
        <w:jc w:val="both"/>
        <w:rPr>
          <w:rFonts w:ascii="Arial" w:eastAsia="Times New Roman" w:hAnsi="Arial" w:cs="Arial"/>
          <w:kern w:val="0"/>
          <w14:ligatures w14:val="none"/>
        </w:rPr>
      </w:pPr>
      <w:r w:rsidRPr="007C194A">
        <w:rPr>
          <w:rFonts w:ascii="Arial" w:eastAsia="Times New Roman" w:hAnsi="Arial" w:cs="Arial"/>
          <w:kern w:val="0"/>
          <w14:ligatures w14:val="none"/>
        </w:rPr>
        <w:t xml:space="preserve">Amplasamentul din Călinești este situat în intravilan, în UAT Călinești, localitatea Călinești, </w:t>
      </w:r>
      <w:r w:rsidRPr="007C194A">
        <w:rPr>
          <w:rFonts w:ascii="Arial" w:eastAsia="Times New Roman" w:hAnsi="Arial" w:cs="Arial"/>
          <w:b/>
          <w:bCs/>
          <w:kern w:val="0"/>
          <w14:ligatures w14:val="none"/>
        </w:rPr>
        <w:t>str. Dr. Ion Crăciun nr. 484</w:t>
      </w:r>
      <w:r w:rsidRPr="007C194A">
        <w:rPr>
          <w:rFonts w:ascii="Arial" w:eastAsia="Times New Roman" w:hAnsi="Arial" w:cs="Arial"/>
          <w:kern w:val="0"/>
          <w14:ligatures w14:val="none"/>
        </w:rPr>
        <w:t>,</w:t>
      </w:r>
      <w:r w:rsidR="00CE1905">
        <w:rPr>
          <w:rFonts w:ascii="Arial" w:eastAsia="Times New Roman" w:hAnsi="Arial" w:cs="Arial"/>
          <w:kern w:val="0"/>
          <w14:ligatures w14:val="none"/>
        </w:rPr>
        <w:t>judetul Arges,</w:t>
      </w:r>
      <w:r w:rsidRPr="007C194A">
        <w:rPr>
          <w:rFonts w:ascii="Arial" w:eastAsia="Times New Roman" w:hAnsi="Arial" w:cs="Arial"/>
          <w:kern w:val="0"/>
          <w14:ligatures w14:val="none"/>
        </w:rPr>
        <w:t xml:space="preserve"> fiind înscris în </w:t>
      </w:r>
      <w:r w:rsidRPr="007C194A">
        <w:rPr>
          <w:rFonts w:ascii="Arial" w:eastAsia="Times New Roman" w:hAnsi="Arial" w:cs="Arial"/>
          <w:b/>
          <w:bCs/>
          <w:kern w:val="0"/>
          <w14:ligatures w14:val="none"/>
        </w:rPr>
        <w:t>Cartea Funciară nr. 86166 Călinești</w:t>
      </w:r>
      <w:r w:rsidRPr="007C194A">
        <w:rPr>
          <w:rFonts w:ascii="Arial" w:eastAsia="Times New Roman" w:hAnsi="Arial" w:cs="Arial"/>
          <w:kern w:val="0"/>
          <w14:ligatures w14:val="none"/>
        </w:rPr>
        <w:t xml:space="preserve">, cu </w:t>
      </w:r>
      <w:r w:rsidRPr="007C194A">
        <w:rPr>
          <w:rFonts w:ascii="Arial" w:eastAsia="Times New Roman" w:hAnsi="Arial" w:cs="Arial"/>
          <w:b/>
          <w:bCs/>
          <w:kern w:val="0"/>
          <w14:ligatures w14:val="none"/>
        </w:rPr>
        <w:t>număr cadastral 86166</w:t>
      </w:r>
      <w:r w:rsidRPr="007C194A">
        <w:rPr>
          <w:rFonts w:ascii="Arial" w:eastAsia="Times New Roman" w:hAnsi="Arial" w:cs="Arial"/>
          <w:kern w:val="0"/>
          <w14:ligatures w14:val="none"/>
        </w:rPr>
        <w:t xml:space="preserve"> </w:t>
      </w:r>
      <w:r w:rsidR="00CE1905">
        <w:rPr>
          <w:rFonts w:ascii="Arial" w:eastAsia="Times New Roman" w:hAnsi="Arial" w:cs="Arial"/>
          <w:kern w:val="0"/>
          <w14:ligatures w14:val="none"/>
        </w:rPr>
        <w:t>avand</w:t>
      </w:r>
      <w:r w:rsidRPr="007C194A">
        <w:rPr>
          <w:rFonts w:ascii="Arial" w:eastAsia="Times New Roman" w:hAnsi="Arial" w:cs="Arial"/>
          <w:kern w:val="0"/>
          <w14:ligatures w14:val="none"/>
        </w:rPr>
        <w:t xml:space="preserve"> o suprafață de </w:t>
      </w:r>
      <w:r w:rsidRPr="007C194A">
        <w:rPr>
          <w:rFonts w:ascii="Arial" w:eastAsia="Times New Roman" w:hAnsi="Arial" w:cs="Arial"/>
          <w:b/>
          <w:bCs/>
          <w:kern w:val="0"/>
          <w14:ligatures w14:val="none"/>
        </w:rPr>
        <w:t>36.538 mp</w:t>
      </w:r>
      <w:r w:rsidRPr="007C194A">
        <w:rPr>
          <w:rFonts w:ascii="Arial" w:eastAsia="Times New Roman" w:hAnsi="Arial" w:cs="Arial"/>
          <w:kern w:val="0"/>
          <w14:ligatures w14:val="none"/>
        </w:rPr>
        <w:t xml:space="preserve">, teren împrejmuit parțial </w:t>
      </w:r>
      <w:r>
        <w:rPr>
          <w:rFonts w:ascii="Arial" w:eastAsia="Times New Roman" w:hAnsi="Arial" w:cs="Arial"/>
          <w:kern w:val="0"/>
          <w14:ligatures w14:val="none"/>
        </w:rPr>
        <w:t>.T</w:t>
      </w:r>
      <w:r w:rsidRPr="007C194A">
        <w:rPr>
          <w:rFonts w:ascii="Arial" w:eastAsia="Times New Roman" w:hAnsi="Arial" w:cs="Arial"/>
          <w:kern w:val="0"/>
          <w14:ligatures w14:val="none"/>
        </w:rPr>
        <w:t xml:space="preserve">erenul aparține domeniului public al Județului Argeș, cu drept de proprietate intabulat, iar investiția este compatibilă cu funcțiunea instituțională și sanitară a incintei </w:t>
      </w:r>
      <w:r>
        <w:rPr>
          <w:rFonts w:ascii="Arial" w:eastAsia="Times New Roman" w:hAnsi="Arial" w:cs="Arial"/>
          <w:kern w:val="0"/>
          <w14:ligatures w14:val="none"/>
        </w:rPr>
        <w:t>.</w:t>
      </w:r>
    </w:p>
    <w:p w14:paraId="349EECB6" w14:textId="39B5FF98" w:rsidR="007C194A" w:rsidRPr="007C194A" w:rsidRDefault="007C194A" w:rsidP="007C194A">
      <w:pPr>
        <w:spacing w:after="0" w:line="240" w:lineRule="auto"/>
        <w:ind w:firstLine="720"/>
        <w:jc w:val="both"/>
        <w:rPr>
          <w:rFonts w:ascii="Arial" w:eastAsia="Times New Roman" w:hAnsi="Arial" w:cs="Arial"/>
          <w:kern w:val="0"/>
          <w14:ligatures w14:val="none"/>
        </w:rPr>
      </w:pPr>
      <w:r w:rsidRPr="007C194A">
        <w:rPr>
          <w:rFonts w:ascii="Arial" w:eastAsia="Times New Roman" w:hAnsi="Arial" w:cs="Arial"/>
          <w:kern w:val="0"/>
          <w14:ligatures w14:val="none"/>
        </w:rPr>
        <w:t xml:space="preserve">Din cartea funciară rezultă că pe </w:t>
      </w:r>
      <w:r w:rsidR="00CE1905">
        <w:rPr>
          <w:rFonts w:ascii="Arial" w:eastAsia="Times New Roman" w:hAnsi="Arial" w:cs="Arial"/>
          <w:kern w:val="0"/>
          <w14:ligatures w14:val="none"/>
        </w:rPr>
        <w:t>teren</w:t>
      </w:r>
      <w:r w:rsidRPr="007C194A">
        <w:rPr>
          <w:rFonts w:ascii="Arial" w:eastAsia="Times New Roman" w:hAnsi="Arial" w:cs="Arial"/>
          <w:kern w:val="0"/>
          <w14:ligatures w14:val="none"/>
        </w:rPr>
        <w:t xml:space="preserve"> există construcții aferente funcțiunii sanitare și conexe, dintre care sunt relevante: corpul de spital, grupul gospodăresc și anexe, cabina poartă și construcția destinată centrului de recuperare și reabilitare neuropsihică pentru persoane adulte cu dizabilități Din înscrierile de proprietate reiese că terenul aparține </w:t>
      </w:r>
      <w:r w:rsidRPr="007C194A">
        <w:rPr>
          <w:rFonts w:ascii="Arial" w:eastAsia="Times New Roman" w:hAnsi="Arial" w:cs="Arial"/>
          <w:b/>
          <w:bCs/>
          <w:kern w:val="0"/>
          <w14:ligatures w14:val="none"/>
        </w:rPr>
        <w:t>Județului Argeș – domeniul public</w:t>
      </w:r>
      <w:r w:rsidRPr="007C194A">
        <w:rPr>
          <w:rFonts w:ascii="Arial" w:eastAsia="Times New Roman" w:hAnsi="Arial" w:cs="Arial"/>
          <w:kern w:val="0"/>
          <w14:ligatures w14:val="none"/>
        </w:rPr>
        <w:t xml:space="preserve">, iar asupra unei părți determinate din teren și asupra construcției C18 este intabulat drept de administrare în favoarea Direcției Generale de Asistență Socială și Protecția Copilului Argeș </w:t>
      </w:r>
    </w:p>
    <w:p w14:paraId="4FEBE326" w14:textId="4970011D" w:rsidR="007C194A" w:rsidRPr="007C194A" w:rsidRDefault="00F26A0F" w:rsidP="00F26A0F">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R</w:t>
      </w:r>
      <w:r w:rsidR="007C194A" w:rsidRPr="007C194A">
        <w:rPr>
          <w:rFonts w:ascii="Arial" w:eastAsia="Times New Roman" w:hAnsi="Arial" w:cs="Arial"/>
          <w:kern w:val="0"/>
          <w14:ligatures w14:val="none"/>
        </w:rPr>
        <w:t xml:space="preserve">egimul juridic este stabil și neechivoc, fără sarcini, servituți sau litigii care să împiedice promovarea investiției, iar utilizarea propusă – instalație fotovoltaică pentru autoconsum – este compatibilă cu destinația actuală a imobilului </w:t>
      </w:r>
    </w:p>
    <w:p w14:paraId="27760B43" w14:textId="77777777" w:rsidR="007C194A" w:rsidRPr="007C194A" w:rsidRDefault="007C194A" w:rsidP="00F26A0F">
      <w:pPr>
        <w:spacing w:after="0" w:line="240" w:lineRule="auto"/>
        <w:ind w:firstLine="720"/>
        <w:jc w:val="both"/>
        <w:rPr>
          <w:rFonts w:ascii="Arial" w:eastAsia="Times New Roman" w:hAnsi="Arial" w:cs="Arial"/>
          <w:kern w:val="0"/>
          <w14:ligatures w14:val="none"/>
        </w:rPr>
      </w:pPr>
      <w:r w:rsidRPr="007C194A">
        <w:rPr>
          <w:rFonts w:ascii="Arial" w:eastAsia="Times New Roman" w:hAnsi="Arial" w:cs="Arial"/>
          <w:kern w:val="0"/>
          <w14:ligatures w14:val="none"/>
        </w:rPr>
        <w:t xml:space="preserve">Sub aspect tehnic și geotehnic, studiul geotehnic pentru Călinești a fost întocmit pentru o suprafață de 36.538 mp și pe baza a 8 foraje geotehnice de 4 m, concluzionând că amplasamentul se încadrează la </w:t>
      </w:r>
      <w:r w:rsidRPr="007C194A">
        <w:rPr>
          <w:rFonts w:ascii="Arial" w:eastAsia="Times New Roman" w:hAnsi="Arial" w:cs="Arial"/>
          <w:b/>
          <w:bCs/>
          <w:kern w:val="0"/>
          <w14:ligatures w14:val="none"/>
        </w:rPr>
        <w:t>risc geotehnic moderat</w:t>
      </w:r>
      <w:r w:rsidRPr="007C194A">
        <w:rPr>
          <w:rFonts w:ascii="Arial" w:eastAsia="Times New Roman" w:hAnsi="Arial" w:cs="Arial"/>
          <w:kern w:val="0"/>
          <w14:ligatures w14:val="none"/>
        </w:rPr>
        <w:t xml:space="preserve"> și </w:t>
      </w:r>
      <w:r w:rsidRPr="007C194A">
        <w:rPr>
          <w:rFonts w:ascii="Arial" w:eastAsia="Times New Roman" w:hAnsi="Arial" w:cs="Arial"/>
          <w:b/>
          <w:bCs/>
          <w:kern w:val="0"/>
          <w14:ligatures w14:val="none"/>
        </w:rPr>
        <w:t>categoria geotehnică 2</w:t>
      </w:r>
      <w:r w:rsidRPr="007C194A">
        <w:rPr>
          <w:rFonts w:ascii="Arial" w:eastAsia="Times New Roman" w:hAnsi="Arial" w:cs="Arial"/>
          <w:kern w:val="0"/>
          <w14:ligatures w14:val="none"/>
        </w:rPr>
        <w:t xml:space="preserve"> </w:t>
      </w:r>
    </w:p>
    <w:p w14:paraId="2C9990CB" w14:textId="7A1056B5" w:rsidR="004C1415" w:rsidRPr="00CE1905" w:rsidRDefault="00CE1905" w:rsidP="004C1415">
      <w:pPr>
        <w:spacing w:before="100" w:beforeAutospacing="1" w:after="100" w:afterAutospacing="1" w:line="240" w:lineRule="auto"/>
        <w:outlineLvl w:val="3"/>
        <w:rPr>
          <w:rFonts w:ascii="Arial" w:eastAsia="Times New Roman" w:hAnsi="Arial" w:cs="Arial"/>
          <w:b/>
          <w:bCs/>
          <w:kern w:val="0"/>
          <w14:ligatures w14:val="none"/>
        </w:rPr>
      </w:pPr>
      <w:r w:rsidRPr="00CE1905">
        <w:rPr>
          <w:rFonts w:ascii="Arial" w:eastAsia="Times New Roman" w:hAnsi="Arial" w:cs="Arial"/>
          <w:b/>
          <w:bCs/>
          <w:kern w:val="0"/>
          <w14:ligatures w14:val="none"/>
        </w:rPr>
        <w:t>PITEȘTI</w:t>
      </w:r>
    </w:p>
    <w:p w14:paraId="1A549104" w14:textId="3BC12903" w:rsidR="004C1415" w:rsidRPr="004C1415" w:rsidRDefault="004C1415" w:rsidP="004C1415">
      <w:pPr>
        <w:spacing w:after="0" w:line="240" w:lineRule="auto"/>
        <w:ind w:firstLine="720"/>
        <w:jc w:val="both"/>
        <w:rPr>
          <w:rFonts w:ascii="Arial" w:eastAsia="Times New Roman" w:hAnsi="Arial" w:cs="Arial"/>
          <w:kern w:val="0"/>
          <w14:ligatures w14:val="none"/>
        </w:rPr>
      </w:pPr>
      <w:r w:rsidRPr="004C1415">
        <w:rPr>
          <w:rFonts w:ascii="Arial" w:eastAsia="Times New Roman" w:hAnsi="Arial" w:cs="Arial"/>
          <w:kern w:val="0"/>
          <w14:ligatures w14:val="none"/>
        </w:rPr>
        <w:t xml:space="preserve">Pentru Pitești, cartea funciară a incintei este </w:t>
      </w:r>
      <w:r w:rsidRPr="004C1415">
        <w:rPr>
          <w:rFonts w:ascii="Arial" w:eastAsia="Times New Roman" w:hAnsi="Arial" w:cs="Arial"/>
          <w:b/>
          <w:bCs/>
          <w:kern w:val="0"/>
          <w14:ligatures w14:val="none"/>
        </w:rPr>
        <w:t>CF 107229</w:t>
      </w:r>
      <w:r w:rsidRPr="004C1415">
        <w:rPr>
          <w:rFonts w:ascii="Arial" w:eastAsia="Times New Roman" w:hAnsi="Arial" w:cs="Arial"/>
          <w:kern w:val="0"/>
          <w14:ligatures w14:val="none"/>
        </w:rPr>
        <w:t xml:space="preserve">, cu </w:t>
      </w:r>
      <w:r w:rsidRPr="004C1415">
        <w:rPr>
          <w:rFonts w:ascii="Arial" w:eastAsia="Times New Roman" w:hAnsi="Arial" w:cs="Arial"/>
          <w:b/>
          <w:bCs/>
          <w:kern w:val="0"/>
          <w14:ligatures w14:val="none"/>
        </w:rPr>
        <w:t>31.815 mp</w:t>
      </w:r>
      <w:r w:rsidRPr="004C1415">
        <w:rPr>
          <w:rFonts w:ascii="Arial" w:eastAsia="Times New Roman" w:hAnsi="Arial" w:cs="Arial"/>
          <w:kern w:val="0"/>
          <w14:ligatures w14:val="none"/>
        </w:rPr>
        <w:t xml:space="preserve">, la adresa </w:t>
      </w:r>
      <w:r w:rsidRPr="004C1415">
        <w:rPr>
          <w:rFonts w:ascii="Arial" w:eastAsia="Times New Roman" w:hAnsi="Arial" w:cs="Arial"/>
          <w:b/>
          <w:bCs/>
          <w:kern w:val="0"/>
          <w14:ligatures w14:val="none"/>
        </w:rPr>
        <w:t>Aleea Spitalului nr. 36</w:t>
      </w:r>
      <w:r w:rsidRPr="004C1415">
        <w:rPr>
          <w:rFonts w:ascii="Arial" w:eastAsia="Times New Roman" w:hAnsi="Arial" w:cs="Arial"/>
          <w:kern w:val="0"/>
          <w14:ligatures w14:val="none"/>
        </w:rPr>
        <w:t>, teren intravilan, împrejmuit parțial, cu multiple construcții aferente funcțiunii spitalicești</w:t>
      </w:r>
      <w:r w:rsidR="00CE1905">
        <w:rPr>
          <w:rFonts w:ascii="Arial" w:eastAsia="Times New Roman" w:hAnsi="Arial" w:cs="Arial"/>
          <w:kern w:val="0"/>
          <w14:ligatures w14:val="none"/>
        </w:rPr>
        <w:t>.</w:t>
      </w:r>
      <w:r w:rsidRPr="004C1415">
        <w:rPr>
          <w:rFonts w:ascii="Arial" w:eastAsia="Times New Roman" w:hAnsi="Arial" w:cs="Arial"/>
          <w:kern w:val="0"/>
          <w14:ligatures w14:val="none"/>
        </w:rPr>
        <w:t xml:space="preserve"> </w:t>
      </w:r>
      <w:r w:rsidRPr="00F41D9D">
        <w:rPr>
          <w:rFonts w:ascii="Arial" w:eastAsia="Times New Roman" w:hAnsi="Arial" w:cs="Arial"/>
          <w:b/>
          <w:bCs/>
          <w:kern w:val="0"/>
          <w14:ligatures w14:val="none"/>
        </w:rPr>
        <w:t>Certificatul de urbanism</w:t>
      </w:r>
      <w:r w:rsidR="00CE1905" w:rsidRPr="00F41D9D">
        <w:rPr>
          <w:rFonts w:ascii="Arial" w:eastAsia="Times New Roman" w:hAnsi="Arial" w:cs="Arial"/>
          <w:b/>
          <w:bCs/>
          <w:kern w:val="0"/>
          <w14:ligatures w14:val="none"/>
        </w:rPr>
        <w:t xml:space="preserve"> </w:t>
      </w:r>
      <w:r w:rsidR="00F41D9D" w:rsidRPr="00F41D9D">
        <w:rPr>
          <w:rFonts w:ascii="Arial" w:eastAsia="Times New Roman" w:hAnsi="Arial" w:cs="Arial"/>
          <w:b/>
          <w:bCs/>
          <w:kern w:val="0"/>
          <w14:ligatures w14:val="none"/>
        </w:rPr>
        <w:t>nr. 87/17.02.2026</w:t>
      </w:r>
      <w:r w:rsidR="00F41D9D">
        <w:rPr>
          <w:rFonts w:ascii="Arial" w:eastAsia="Times New Roman" w:hAnsi="Arial" w:cs="Arial"/>
          <w:kern w:val="0"/>
          <w14:ligatures w14:val="none"/>
        </w:rPr>
        <w:t xml:space="preserve"> </w:t>
      </w:r>
      <w:r w:rsidRPr="004C1415">
        <w:rPr>
          <w:rFonts w:ascii="Arial" w:eastAsia="Times New Roman" w:hAnsi="Arial" w:cs="Arial"/>
          <w:kern w:val="0"/>
          <w14:ligatures w14:val="none"/>
        </w:rPr>
        <w:t xml:space="preserve">este emis pentru imobilul rezultat din dezmembrare, identificat prin </w:t>
      </w:r>
      <w:r w:rsidRPr="004C1415">
        <w:rPr>
          <w:rFonts w:ascii="Arial" w:eastAsia="Times New Roman" w:hAnsi="Arial" w:cs="Arial"/>
          <w:b/>
          <w:bCs/>
          <w:kern w:val="0"/>
          <w14:ligatures w14:val="none"/>
        </w:rPr>
        <w:t>CF 107704</w:t>
      </w:r>
      <w:r w:rsidRPr="004C1415">
        <w:rPr>
          <w:rFonts w:ascii="Arial" w:eastAsia="Times New Roman" w:hAnsi="Arial" w:cs="Arial"/>
          <w:kern w:val="0"/>
          <w14:ligatures w14:val="none"/>
        </w:rPr>
        <w:t xml:space="preserve">, </w:t>
      </w:r>
      <w:r w:rsidRPr="004C1415">
        <w:rPr>
          <w:rFonts w:ascii="Arial" w:eastAsia="Times New Roman" w:hAnsi="Arial" w:cs="Arial"/>
          <w:b/>
          <w:bCs/>
          <w:kern w:val="0"/>
          <w14:ligatures w14:val="none"/>
        </w:rPr>
        <w:t>nr. cadastral 107704</w:t>
      </w:r>
      <w:r w:rsidRPr="004C1415">
        <w:rPr>
          <w:rFonts w:ascii="Arial" w:eastAsia="Times New Roman" w:hAnsi="Arial" w:cs="Arial"/>
          <w:kern w:val="0"/>
          <w14:ligatures w14:val="none"/>
        </w:rPr>
        <w:t xml:space="preserve">, cu suprafață de </w:t>
      </w:r>
      <w:r w:rsidRPr="004C1415">
        <w:rPr>
          <w:rFonts w:ascii="Arial" w:eastAsia="Times New Roman" w:hAnsi="Arial" w:cs="Arial"/>
          <w:b/>
          <w:bCs/>
          <w:kern w:val="0"/>
          <w14:ligatures w14:val="none"/>
        </w:rPr>
        <w:t>31.763 mp</w:t>
      </w:r>
      <w:r w:rsidRPr="004C1415">
        <w:rPr>
          <w:rFonts w:ascii="Arial" w:eastAsia="Times New Roman" w:hAnsi="Arial" w:cs="Arial"/>
          <w:kern w:val="0"/>
          <w14:ligatures w14:val="none"/>
        </w:rPr>
        <w:t xml:space="preserve">, provenit din dezmembrarea imobilului cu nr. cadastral 107229 </w:t>
      </w:r>
    </w:p>
    <w:p w14:paraId="394C150E" w14:textId="0509D977" w:rsidR="004C1415" w:rsidRPr="004C1415" w:rsidRDefault="004C1415" w:rsidP="004C1415">
      <w:pPr>
        <w:spacing w:after="0" w:line="240" w:lineRule="auto"/>
        <w:ind w:firstLine="720"/>
        <w:jc w:val="both"/>
        <w:rPr>
          <w:rFonts w:ascii="Arial" w:eastAsia="Times New Roman" w:hAnsi="Arial" w:cs="Arial"/>
          <w:kern w:val="0"/>
          <w14:ligatures w14:val="none"/>
        </w:rPr>
      </w:pPr>
      <w:r w:rsidRPr="004C1415">
        <w:rPr>
          <w:rFonts w:ascii="Arial" w:eastAsia="Times New Roman" w:hAnsi="Arial" w:cs="Arial"/>
          <w:kern w:val="0"/>
          <w14:ligatures w14:val="none"/>
        </w:rPr>
        <w:t xml:space="preserve">Regimul juridic este explicit: terenul este situat în intravilanul municipiului Pitești, aparține domeniului public al Județului Argeș și are drept de administrare pentru Spitalul Județean de Urgență Pitești; certificatul de urbanism menționează că proprietatea este intabulată în favoarea Județului Argeș, domeniu public, în administrarea Consiliului Județean Argeș, în baza H.G. nr. </w:t>
      </w:r>
      <w:r w:rsidRPr="004C1415">
        <w:rPr>
          <w:rFonts w:ascii="Arial" w:eastAsia="Times New Roman" w:hAnsi="Arial" w:cs="Arial"/>
          <w:kern w:val="0"/>
          <w14:ligatures w14:val="none"/>
        </w:rPr>
        <w:lastRenderedPageBreak/>
        <w:t>640/2002, fără sarcini</w:t>
      </w:r>
      <w:r w:rsidR="00CE1905">
        <w:rPr>
          <w:rFonts w:ascii="Arial" w:eastAsia="Times New Roman" w:hAnsi="Arial" w:cs="Arial"/>
          <w:kern w:val="0"/>
          <w14:ligatures w14:val="none"/>
        </w:rPr>
        <w:t>.</w:t>
      </w:r>
      <w:r w:rsidRPr="004C1415">
        <w:rPr>
          <w:rFonts w:ascii="Arial" w:eastAsia="Times New Roman" w:hAnsi="Arial" w:cs="Arial"/>
          <w:kern w:val="0"/>
          <w14:ligatures w14:val="none"/>
        </w:rPr>
        <w:t xml:space="preserve"> Cartea funciară a incintei 107229 confirmă, la rândul ei, dreptul de proprietate al Județului Argeș, domeniu public, în administrarea Consiliului Județean Argeș </w:t>
      </w:r>
    </w:p>
    <w:p w14:paraId="36D08251" w14:textId="1D68858D" w:rsidR="004C1415" w:rsidRPr="004C1415" w:rsidRDefault="004C1415" w:rsidP="004C1415">
      <w:pPr>
        <w:spacing w:after="0" w:line="240" w:lineRule="auto"/>
        <w:ind w:firstLine="720"/>
        <w:jc w:val="both"/>
        <w:rPr>
          <w:rFonts w:ascii="Arial" w:eastAsia="Times New Roman" w:hAnsi="Arial" w:cs="Arial"/>
          <w:kern w:val="0"/>
          <w14:ligatures w14:val="none"/>
        </w:rPr>
      </w:pPr>
      <w:r w:rsidRPr="004C1415">
        <w:rPr>
          <w:rFonts w:ascii="Arial" w:eastAsia="Times New Roman" w:hAnsi="Arial" w:cs="Arial"/>
          <w:kern w:val="0"/>
          <w14:ligatures w14:val="none"/>
        </w:rPr>
        <w:t xml:space="preserve">Regimul economic din certificatul de urbanism arată că folosința actuală este „teren curți construcții”, iar destinația stabilită prin PUG este: </w:t>
      </w:r>
      <w:r w:rsidRPr="004C1415">
        <w:rPr>
          <w:rFonts w:ascii="Arial" w:eastAsia="Times New Roman" w:hAnsi="Arial" w:cs="Arial"/>
          <w:b/>
          <w:bCs/>
          <w:kern w:val="0"/>
          <w14:ligatures w14:val="none"/>
        </w:rPr>
        <w:t>UTR 19, subzonă pentru instituții și servicii existente IS 19a, zonă mixtă</w:t>
      </w:r>
      <w:r w:rsidRPr="004C1415">
        <w:rPr>
          <w:rFonts w:ascii="Arial" w:eastAsia="Times New Roman" w:hAnsi="Arial" w:cs="Arial"/>
          <w:kern w:val="0"/>
          <w14:ligatures w14:val="none"/>
        </w:rPr>
        <w:t>, teren situat în zona B</w:t>
      </w:r>
      <w:r w:rsidR="00CE1905">
        <w:rPr>
          <w:rFonts w:ascii="Arial" w:eastAsia="Times New Roman" w:hAnsi="Arial" w:cs="Arial"/>
          <w:kern w:val="0"/>
          <w14:ligatures w14:val="none"/>
        </w:rPr>
        <w:t>.</w:t>
      </w:r>
      <w:r w:rsidRPr="004C1415">
        <w:rPr>
          <w:rFonts w:ascii="Arial" w:eastAsia="Times New Roman" w:hAnsi="Arial" w:cs="Arial"/>
          <w:kern w:val="0"/>
          <w14:ligatures w14:val="none"/>
        </w:rPr>
        <w:t xml:space="preserve"> </w:t>
      </w:r>
    </w:p>
    <w:p w14:paraId="78243B28" w14:textId="77777777" w:rsidR="004C1415" w:rsidRPr="004C1415" w:rsidRDefault="004C1415" w:rsidP="004C1415">
      <w:pPr>
        <w:spacing w:after="0" w:line="240" w:lineRule="auto"/>
        <w:ind w:firstLine="720"/>
        <w:jc w:val="both"/>
        <w:rPr>
          <w:rFonts w:ascii="Arial" w:eastAsia="Times New Roman" w:hAnsi="Arial" w:cs="Arial"/>
          <w:kern w:val="0"/>
          <w14:ligatures w14:val="none"/>
        </w:rPr>
      </w:pPr>
      <w:r w:rsidRPr="004C1415">
        <w:rPr>
          <w:rFonts w:ascii="Arial" w:eastAsia="Times New Roman" w:hAnsi="Arial" w:cs="Arial"/>
          <w:kern w:val="0"/>
          <w14:ligatures w14:val="none"/>
        </w:rPr>
        <w:t xml:space="preserve">Regimul tehnic relevă existența construcțiilor pentru sănătate și a unui acces în incintă din Aleea Spitalului; tot aici se consemnează parametrii principali ai investiției propuse: suprafață construită propusă 2.115 mp, POT existent 34,15%, POT propus 40,81%, CUT existent 0,13, CUT propus 1,20, centrală fotovoltaică de 391,9 kWp și stocare de 800 kW, în soluție tip carport, cu 670 module și 4 invertoare </w:t>
      </w:r>
    </w:p>
    <w:p w14:paraId="20FE76A7" w14:textId="77777777" w:rsidR="004C1415" w:rsidRPr="004C1415" w:rsidRDefault="004C1415" w:rsidP="004C1415">
      <w:pPr>
        <w:spacing w:after="0" w:line="240" w:lineRule="auto"/>
        <w:ind w:firstLine="720"/>
        <w:jc w:val="both"/>
        <w:rPr>
          <w:rFonts w:ascii="Arial" w:eastAsia="Times New Roman" w:hAnsi="Arial" w:cs="Arial"/>
          <w:kern w:val="0"/>
          <w14:ligatures w14:val="none"/>
        </w:rPr>
      </w:pPr>
      <w:r w:rsidRPr="004C1415">
        <w:rPr>
          <w:rFonts w:ascii="Arial" w:eastAsia="Times New Roman" w:hAnsi="Arial" w:cs="Arial"/>
          <w:kern w:val="0"/>
          <w14:ligatures w14:val="none"/>
        </w:rPr>
        <w:t xml:space="preserve">Studiul geotehnic pentru Pitești a fost elaborat pentru o suprafață de 31.815 mp, pe baza a 6 foraje geotehnice de 4 m, și încadrează amplasamentul la </w:t>
      </w:r>
      <w:r w:rsidRPr="004C1415">
        <w:rPr>
          <w:rFonts w:ascii="Arial" w:eastAsia="Times New Roman" w:hAnsi="Arial" w:cs="Arial"/>
          <w:b/>
          <w:bCs/>
          <w:kern w:val="0"/>
          <w14:ligatures w14:val="none"/>
        </w:rPr>
        <w:t>risc geotehnic moderat</w:t>
      </w:r>
      <w:r w:rsidRPr="004C1415">
        <w:rPr>
          <w:rFonts w:ascii="Arial" w:eastAsia="Times New Roman" w:hAnsi="Arial" w:cs="Arial"/>
          <w:kern w:val="0"/>
          <w14:ligatures w14:val="none"/>
        </w:rPr>
        <w:t xml:space="preserve"> și </w:t>
      </w:r>
      <w:r w:rsidRPr="004C1415">
        <w:rPr>
          <w:rFonts w:ascii="Arial" w:eastAsia="Times New Roman" w:hAnsi="Arial" w:cs="Arial"/>
          <w:b/>
          <w:bCs/>
          <w:kern w:val="0"/>
          <w14:ligatures w14:val="none"/>
        </w:rPr>
        <w:t>categoria geotehnică 2</w:t>
      </w:r>
      <w:r w:rsidRPr="004C1415">
        <w:rPr>
          <w:rFonts w:ascii="Arial" w:eastAsia="Times New Roman" w:hAnsi="Arial" w:cs="Arial"/>
          <w:kern w:val="0"/>
          <w14:ligatures w14:val="none"/>
        </w:rPr>
        <w:t xml:space="preserve"> </w:t>
      </w:r>
    </w:p>
    <w:p w14:paraId="07860E22" w14:textId="796D0AC1" w:rsidR="00351972" w:rsidRPr="00CE1905" w:rsidRDefault="00CE1905" w:rsidP="00351972">
      <w:pPr>
        <w:spacing w:before="100" w:beforeAutospacing="1" w:after="100" w:afterAutospacing="1" w:line="240" w:lineRule="auto"/>
        <w:outlineLvl w:val="3"/>
        <w:rPr>
          <w:rFonts w:ascii="Arial" w:eastAsia="Times New Roman" w:hAnsi="Arial" w:cs="Arial"/>
          <w:b/>
          <w:bCs/>
          <w:kern w:val="0"/>
          <w14:ligatures w14:val="none"/>
        </w:rPr>
      </w:pPr>
      <w:r w:rsidRPr="00CE1905">
        <w:rPr>
          <w:rFonts w:ascii="Arial" w:eastAsia="Times New Roman" w:hAnsi="Arial" w:cs="Arial"/>
          <w:b/>
          <w:bCs/>
          <w:kern w:val="0"/>
          <w14:ligatures w14:val="none"/>
        </w:rPr>
        <w:t>VALEA IAȘULUI</w:t>
      </w:r>
    </w:p>
    <w:p w14:paraId="3CD8D504" w14:textId="11686EFB" w:rsidR="00351972" w:rsidRPr="00351972" w:rsidRDefault="00351972" w:rsidP="00351972">
      <w:pPr>
        <w:spacing w:after="0" w:line="240" w:lineRule="auto"/>
        <w:ind w:firstLine="720"/>
        <w:jc w:val="both"/>
        <w:rPr>
          <w:rFonts w:ascii="Arial" w:eastAsia="Times New Roman" w:hAnsi="Arial" w:cs="Arial"/>
          <w:kern w:val="0"/>
          <w14:ligatures w14:val="none"/>
        </w:rPr>
      </w:pPr>
      <w:r w:rsidRPr="00351972">
        <w:rPr>
          <w:rFonts w:ascii="Arial" w:eastAsia="Times New Roman" w:hAnsi="Arial" w:cs="Arial"/>
          <w:kern w:val="0"/>
          <w14:ligatures w14:val="none"/>
        </w:rPr>
        <w:t xml:space="preserve">Amplasamentul din Valea Iașului este situat în intravilan, în satul </w:t>
      </w:r>
      <w:r w:rsidRPr="00351972">
        <w:rPr>
          <w:rFonts w:ascii="Arial" w:eastAsia="Times New Roman" w:hAnsi="Arial" w:cs="Arial"/>
          <w:b/>
          <w:bCs/>
          <w:kern w:val="0"/>
          <w14:ligatures w14:val="none"/>
        </w:rPr>
        <w:t>Ungureni</w:t>
      </w:r>
      <w:r w:rsidRPr="00351972">
        <w:rPr>
          <w:rFonts w:ascii="Arial" w:eastAsia="Times New Roman" w:hAnsi="Arial" w:cs="Arial"/>
          <w:kern w:val="0"/>
          <w14:ligatures w14:val="none"/>
        </w:rPr>
        <w:t xml:space="preserve">, </w:t>
      </w:r>
      <w:r w:rsidRPr="00351972">
        <w:rPr>
          <w:rFonts w:ascii="Arial" w:eastAsia="Times New Roman" w:hAnsi="Arial" w:cs="Arial"/>
          <w:b/>
          <w:bCs/>
          <w:kern w:val="0"/>
          <w14:ligatures w14:val="none"/>
        </w:rPr>
        <w:t>str. Armand Călinescu nr. 5</w:t>
      </w:r>
      <w:r w:rsidRPr="00351972">
        <w:rPr>
          <w:rFonts w:ascii="Arial" w:eastAsia="Times New Roman" w:hAnsi="Arial" w:cs="Arial"/>
          <w:kern w:val="0"/>
          <w14:ligatures w14:val="none"/>
        </w:rPr>
        <w:t>,</w:t>
      </w:r>
      <w:r w:rsidR="00CE1905">
        <w:rPr>
          <w:rFonts w:ascii="Arial" w:eastAsia="Times New Roman" w:hAnsi="Arial" w:cs="Arial"/>
          <w:kern w:val="0"/>
          <w14:ligatures w14:val="none"/>
        </w:rPr>
        <w:t xml:space="preserve"> judetul Arges,</w:t>
      </w:r>
      <w:r w:rsidRPr="00351972">
        <w:rPr>
          <w:rFonts w:ascii="Arial" w:eastAsia="Times New Roman" w:hAnsi="Arial" w:cs="Arial"/>
          <w:kern w:val="0"/>
          <w14:ligatures w14:val="none"/>
        </w:rPr>
        <w:t xml:space="preserve"> fiind identificat prin </w:t>
      </w:r>
      <w:r w:rsidRPr="00351972">
        <w:rPr>
          <w:rFonts w:ascii="Arial" w:eastAsia="Times New Roman" w:hAnsi="Arial" w:cs="Arial"/>
          <w:b/>
          <w:bCs/>
          <w:kern w:val="0"/>
          <w14:ligatures w14:val="none"/>
        </w:rPr>
        <w:t>CF 80297</w:t>
      </w:r>
      <w:r w:rsidRPr="00351972">
        <w:rPr>
          <w:rFonts w:ascii="Arial" w:eastAsia="Times New Roman" w:hAnsi="Arial" w:cs="Arial"/>
          <w:kern w:val="0"/>
          <w14:ligatures w14:val="none"/>
        </w:rPr>
        <w:t xml:space="preserve">, </w:t>
      </w:r>
      <w:r w:rsidRPr="00351972">
        <w:rPr>
          <w:rFonts w:ascii="Arial" w:eastAsia="Times New Roman" w:hAnsi="Arial" w:cs="Arial"/>
          <w:b/>
          <w:bCs/>
          <w:kern w:val="0"/>
          <w14:ligatures w14:val="none"/>
        </w:rPr>
        <w:t>nr. cadastral 80297</w:t>
      </w:r>
      <w:r w:rsidRPr="00351972">
        <w:rPr>
          <w:rFonts w:ascii="Arial" w:eastAsia="Times New Roman" w:hAnsi="Arial" w:cs="Arial"/>
          <w:kern w:val="0"/>
          <w14:ligatures w14:val="none"/>
        </w:rPr>
        <w:t xml:space="preserve">, cu suprafața de </w:t>
      </w:r>
      <w:r w:rsidRPr="00351972">
        <w:rPr>
          <w:rFonts w:ascii="Arial" w:eastAsia="Times New Roman" w:hAnsi="Arial" w:cs="Arial"/>
          <w:b/>
          <w:bCs/>
          <w:kern w:val="0"/>
          <w14:ligatures w14:val="none"/>
        </w:rPr>
        <w:t>27.627 mp</w:t>
      </w:r>
      <w:r w:rsidRPr="00351972">
        <w:rPr>
          <w:rFonts w:ascii="Arial" w:eastAsia="Times New Roman" w:hAnsi="Arial" w:cs="Arial"/>
          <w:kern w:val="0"/>
          <w14:ligatures w14:val="none"/>
        </w:rPr>
        <w:t>, teren împrejmuit parțial</w:t>
      </w:r>
      <w:r w:rsidR="00CE1905">
        <w:rPr>
          <w:rFonts w:ascii="Arial" w:eastAsia="Times New Roman" w:hAnsi="Arial" w:cs="Arial"/>
          <w:kern w:val="0"/>
          <w14:ligatures w14:val="none"/>
        </w:rPr>
        <w:t>.</w:t>
      </w:r>
      <w:r w:rsidRPr="00351972">
        <w:rPr>
          <w:rFonts w:ascii="Arial" w:eastAsia="Times New Roman" w:hAnsi="Arial" w:cs="Arial"/>
          <w:kern w:val="0"/>
          <w14:ligatures w14:val="none"/>
        </w:rPr>
        <w:t xml:space="preserve"> Pe teren sunt amplasate construcții aferente funcțiunii medicale și gospodărești: corp de spital, magazii, pivnițe, post trafo, garaje și construcție generator oxigen </w:t>
      </w:r>
    </w:p>
    <w:p w14:paraId="6570C9CD" w14:textId="41052A3F" w:rsidR="00351972" w:rsidRPr="00351972" w:rsidRDefault="00351972" w:rsidP="00351972">
      <w:pPr>
        <w:spacing w:after="0" w:line="240" w:lineRule="auto"/>
        <w:ind w:firstLine="720"/>
        <w:jc w:val="both"/>
        <w:rPr>
          <w:rFonts w:ascii="Arial" w:eastAsia="Times New Roman" w:hAnsi="Arial" w:cs="Arial"/>
          <w:kern w:val="0"/>
          <w14:ligatures w14:val="none"/>
        </w:rPr>
      </w:pPr>
      <w:r w:rsidRPr="00351972">
        <w:rPr>
          <w:rFonts w:ascii="Arial" w:eastAsia="Times New Roman" w:hAnsi="Arial" w:cs="Arial"/>
          <w:kern w:val="0"/>
          <w14:ligatures w14:val="none"/>
        </w:rPr>
        <w:t>Certificatul de urbanism</w:t>
      </w:r>
      <w:r w:rsidR="00F41D9D">
        <w:rPr>
          <w:rFonts w:ascii="Arial" w:eastAsia="Times New Roman" w:hAnsi="Arial" w:cs="Arial"/>
          <w:kern w:val="0"/>
          <w14:ligatures w14:val="none"/>
        </w:rPr>
        <w:t xml:space="preserve"> nr. </w:t>
      </w:r>
      <w:r w:rsidRPr="00351972">
        <w:rPr>
          <w:rFonts w:ascii="Arial" w:eastAsia="Times New Roman" w:hAnsi="Arial" w:cs="Arial"/>
          <w:kern w:val="0"/>
          <w14:ligatures w14:val="none"/>
        </w:rPr>
        <w:t xml:space="preserve"> precizează că terenul aparține UAT Județul Argeș conform extrasului de carte funciară și că este intabulat dreptul de administrare pentru Spitalul de Pneumoftiziologie „Sf. Andrei”</w:t>
      </w:r>
      <w:r w:rsidR="00CE1905">
        <w:rPr>
          <w:rFonts w:ascii="Arial" w:eastAsia="Times New Roman" w:hAnsi="Arial" w:cs="Arial"/>
          <w:kern w:val="0"/>
          <w14:ligatures w14:val="none"/>
        </w:rPr>
        <w:t>.</w:t>
      </w:r>
      <w:r w:rsidRPr="00351972">
        <w:rPr>
          <w:rFonts w:ascii="Arial" w:eastAsia="Times New Roman" w:hAnsi="Arial" w:cs="Arial"/>
          <w:kern w:val="0"/>
          <w14:ligatures w14:val="none"/>
        </w:rPr>
        <w:t xml:space="preserve"> Regimul economic indică faptul că terenul se află în intravilanul satului Ungureni, str. Armand Călinescu nr. 5</w:t>
      </w:r>
      <w:r w:rsidR="00CE1905">
        <w:rPr>
          <w:rFonts w:ascii="Arial" w:eastAsia="Times New Roman" w:hAnsi="Arial" w:cs="Arial"/>
          <w:kern w:val="0"/>
          <w14:ligatures w14:val="none"/>
        </w:rPr>
        <w:t>, judetul Arges.</w:t>
      </w:r>
      <w:r w:rsidRPr="00351972">
        <w:rPr>
          <w:rFonts w:ascii="Arial" w:eastAsia="Times New Roman" w:hAnsi="Arial" w:cs="Arial"/>
          <w:kern w:val="0"/>
          <w14:ligatures w14:val="none"/>
        </w:rPr>
        <w:t xml:space="preserve"> </w:t>
      </w:r>
    </w:p>
    <w:p w14:paraId="32FAA506" w14:textId="77777777" w:rsidR="00351972" w:rsidRPr="00351972" w:rsidRDefault="00351972" w:rsidP="00351972">
      <w:pPr>
        <w:spacing w:after="0" w:line="240" w:lineRule="auto"/>
        <w:ind w:firstLine="720"/>
        <w:jc w:val="both"/>
        <w:rPr>
          <w:rFonts w:ascii="Arial" w:eastAsia="Times New Roman" w:hAnsi="Arial" w:cs="Arial"/>
          <w:kern w:val="0"/>
          <w14:ligatures w14:val="none"/>
        </w:rPr>
      </w:pPr>
      <w:r w:rsidRPr="00351972">
        <w:rPr>
          <w:rFonts w:ascii="Arial" w:eastAsia="Times New Roman" w:hAnsi="Arial" w:cs="Arial"/>
          <w:kern w:val="0"/>
          <w14:ligatures w14:val="none"/>
        </w:rPr>
        <w:t xml:space="preserve">Regimul tehnic din certificatul de urbanism menționează: teren intravilan de 27.627 mp; POT existent 8,46%, POT propus 16,42%; CUT existent 0,35, CUT propus 0,43; suprafață propusă pentru panouri și platforma container acumulatori 2.200 mp; obiectiv centrală fotovoltaică de 397,215 kW și stocare de 800 kW, cu 679 module de 585 W, 4 invertoare de 100 kW și 2 baterii, structură tip SpeedRail de aluminiu ancorată pe sol </w:t>
      </w:r>
    </w:p>
    <w:p w14:paraId="5499B211" w14:textId="77777777" w:rsidR="00351972" w:rsidRPr="00351972" w:rsidRDefault="00351972" w:rsidP="00351972">
      <w:pPr>
        <w:spacing w:after="0" w:line="240" w:lineRule="auto"/>
        <w:ind w:firstLine="720"/>
        <w:jc w:val="both"/>
        <w:rPr>
          <w:rFonts w:ascii="Arial" w:eastAsia="Times New Roman" w:hAnsi="Arial" w:cs="Arial"/>
          <w:kern w:val="0"/>
          <w14:ligatures w14:val="none"/>
        </w:rPr>
      </w:pPr>
      <w:r w:rsidRPr="00351972">
        <w:rPr>
          <w:rFonts w:ascii="Arial" w:eastAsia="Times New Roman" w:hAnsi="Arial" w:cs="Arial"/>
          <w:kern w:val="0"/>
          <w14:ligatures w14:val="none"/>
        </w:rPr>
        <w:t xml:space="preserve">Studiul geotehnic aferent a fost elaborat pentru 27.627 mp și 6 foraje geotehnice de 4 m, cu concluzia de </w:t>
      </w:r>
      <w:r w:rsidRPr="00351972">
        <w:rPr>
          <w:rFonts w:ascii="Arial" w:eastAsia="Times New Roman" w:hAnsi="Arial" w:cs="Arial"/>
          <w:b/>
          <w:bCs/>
          <w:kern w:val="0"/>
          <w14:ligatures w14:val="none"/>
        </w:rPr>
        <w:t>risc geotehnic moderat</w:t>
      </w:r>
      <w:r w:rsidRPr="00351972">
        <w:rPr>
          <w:rFonts w:ascii="Arial" w:eastAsia="Times New Roman" w:hAnsi="Arial" w:cs="Arial"/>
          <w:kern w:val="0"/>
          <w14:ligatures w14:val="none"/>
        </w:rPr>
        <w:t xml:space="preserve"> și </w:t>
      </w:r>
      <w:r w:rsidRPr="00351972">
        <w:rPr>
          <w:rFonts w:ascii="Arial" w:eastAsia="Times New Roman" w:hAnsi="Arial" w:cs="Arial"/>
          <w:b/>
          <w:bCs/>
          <w:kern w:val="0"/>
          <w14:ligatures w14:val="none"/>
        </w:rPr>
        <w:t>categoria geotehnică 2</w:t>
      </w:r>
      <w:r w:rsidRPr="00351972">
        <w:rPr>
          <w:rFonts w:ascii="Arial" w:eastAsia="Times New Roman" w:hAnsi="Arial" w:cs="Arial"/>
          <w:kern w:val="0"/>
          <w14:ligatures w14:val="none"/>
        </w:rPr>
        <w:t xml:space="preserve"> </w:t>
      </w:r>
    </w:p>
    <w:p w14:paraId="030DC7A7" w14:textId="77777777" w:rsidR="00506B1E" w:rsidRPr="00192806" w:rsidRDefault="00506B1E" w:rsidP="005648D6">
      <w:pPr>
        <w:spacing w:after="0" w:line="240" w:lineRule="auto"/>
        <w:ind w:firstLine="720"/>
        <w:jc w:val="both"/>
        <w:rPr>
          <w:rFonts w:ascii="Arial" w:hAnsi="Arial" w:cs="Arial"/>
        </w:rPr>
      </w:pPr>
    </w:p>
    <w:p w14:paraId="573AD4D9" w14:textId="77777777" w:rsidR="001918C1" w:rsidRPr="00192806" w:rsidRDefault="001918C1" w:rsidP="005648D6">
      <w:pPr>
        <w:spacing w:after="0" w:line="240" w:lineRule="auto"/>
        <w:ind w:firstLine="720"/>
        <w:jc w:val="both"/>
        <w:rPr>
          <w:rFonts w:ascii="Arial" w:hAnsi="Arial" w:cs="Arial"/>
        </w:rPr>
      </w:pPr>
    </w:p>
    <w:p w14:paraId="42B0F99B" w14:textId="77777777" w:rsidR="00506B1E" w:rsidRPr="005B7EFF" w:rsidRDefault="00506B1E" w:rsidP="002F380A">
      <w:pPr>
        <w:pStyle w:val="ListParagraph"/>
        <w:numPr>
          <w:ilvl w:val="0"/>
          <w:numId w:val="3"/>
        </w:numPr>
        <w:spacing w:before="100" w:beforeAutospacing="1" w:after="100" w:afterAutospacing="1" w:line="240" w:lineRule="auto"/>
        <w:jc w:val="both"/>
        <w:outlineLvl w:val="3"/>
        <w:rPr>
          <w:rFonts w:ascii="Arial" w:eastAsia="Times New Roman" w:hAnsi="Arial" w:cs="Arial"/>
          <w:b/>
          <w:bCs/>
          <w:vanish/>
          <w:kern w:val="0"/>
          <w14:ligatures w14:val="none"/>
        </w:rPr>
      </w:pPr>
    </w:p>
    <w:p w14:paraId="1A648209" w14:textId="77777777" w:rsidR="00506B1E" w:rsidRPr="005B7EFF" w:rsidRDefault="00506B1E" w:rsidP="002F380A">
      <w:pPr>
        <w:pStyle w:val="ListParagraph"/>
        <w:numPr>
          <w:ilvl w:val="0"/>
          <w:numId w:val="3"/>
        </w:numPr>
        <w:spacing w:before="100" w:beforeAutospacing="1" w:after="100" w:afterAutospacing="1" w:line="240" w:lineRule="auto"/>
        <w:jc w:val="both"/>
        <w:outlineLvl w:val="3"/>
        <w:rPr>
          <w:rFonts w:ascii="Arial" w:eastAsia="Times New Roman" w:hAnsi="Arial" w:cs="Arial"/>
          <w:b/>
          <w:bCs/>
          <w:vanish/>
          <w:kern w:val="0"/>
          <w14:ligatures w14:val="none"/>
        </w:rPr>
      </w:pPr>
    </w:p>
    <w:p w14:paraId="1CDD4BC5" w14:textId="77777777" w:rsidR="00506B1E" w:rsidRPr="005B7EFF" w:rsidRDefault="00506B1E" w:rsidP="002F380A">
      <w:pPr>
        <w:pStyle w:val="ListParagraph"/>
        <w:numPr>
          <w:ilvl w:val="1"/>
          <w:numId w:val="3"/>
        </w:numPr>
        <w:spacing w:before="100" w:beforeAutospacing="1" w:after="100" w:afterAutospacing="1" w:line="240" w:lineRule="auto"/>
        <w:jc w:val="both"/>
        <w:outlineLvl w:val="3"/>
        <w:rPr>
          <w:rFonts w:ascii="Arial" w:eastAsia="Times New Roman" w:hAnsi="Arial" w:cs="Arial"/>
          <w:b/>
          <w:bCs/>
          <w:vanish/>
          <w:kern w:val="0"/>
          <w14:ligatures w14:val="none"/>
        </w:rPr>
      </w:pPr>
    </w:p>
    <w:p w14:paraId="70B07664" w14:textId="77777777" w:rsidR="00506B1E" w:rsidRPr="005B7EFF" w:rsidRDefault="00506B1E" w:rsidP="002F380A">
      <w:pPr>
        <w:pStyle w:val="ListParagraph"/>
        <w:numPr>
          <w:ilvl w:val="1"/>
          <w:numId w:val="3"/>
        </w:numPr>
        <w:spacing w:before="100" w:beforeAutospacing="1" w:after="100" w:afterAutospacing="1" w:line="240" w:lineRule="auto"/>
        <w:jc w:val="both"/>
        <w:outlineLvl w:val="3"/>
        <w:rPr>
          <w:rFonts w:ascii="Arial" w:eastAsia="Times New Roman" w:hAnsi="Arial" w:cs="Arial"/>
          <w:b/>
          <w:bCs/>
          <w:vanish/>
          <w:kern w:val="0"/>
          <w14:ligatures w14:val="none"/>
        </w:rPr>
      </w:pPr>
    </w:p>
    <w:p w14:paraId="64C8EE5F" w14:textId="12AC3036" w:rsidR="00351972" w:rsidRPr="00351972" w:rsidRDefault="00351972" w:rsidP="00351972">
      <w:pPr>
        <w:pStyle w:val="SUBCAPITOL"/>
        <w:jc w:val="both"/>
      </w:pPr>
      <w:r w:rsidRPr="00351972">
        <w:t>Particularități</w:t>
      </w:r>
      <w:r>
        <w:t xml:space="preserve"> </w:t>
      </w:r>
      <w:r w:rsidRPr="00351972">
        <w:t>ale amplasamentului</w:t>
      </w:r>
      <w:r>
        <w:t xml:space="preserve"> </w:t>
      </w:r>
      <w:r w:rsidRPr="00351972">
        <w:t>/</w:t>
      </w:r>
      <w:r>
        <w:t xml:space="preserve"> </w:t>
      </w:r>
      <w:r w:rsidRPr="00351972">
        <w:t>amplasamentelor propus</w:t>
      </w:r>
      <w:r>
        <w:t xml:space="preserve"> </w:t>
      </w:r>
      <w:r w:rsidRPr="00351972">
        <w:t>/propuse pentru realizarea obiectivului de investiții, după</w:t>
      </w:r>
      <w:r>
        <w:t xml:space="preserve"> </w:t>
      </w:r>
      <w:r w:rsidRPr="00351972">
        <w:t xml:space="preserve">caz </w:t>
      </w:r>
    </w:p>
    <w:p w14:paraId="07EA0520" w14:textId="77777777" w:rsidR="00351972" w:rsidRDefault="00351972" w:rsidP="005648D6">
      <w:pPr>
        <w:spacing w:after="0" w:line="240" w:lineRule="auto"/>
        <w:ind w:firstLine="720"/>
        <w:jc w:val="both"/>
        <w:rPr>
          <w:rFonts w:ascii="Arial" w:eastAsia="Times New Roman" w:hAnsi="Arial" w:cs="Arial"/>
          <w:kern w:val="0"/>
          <w:lang w:val="it-IT"/>
          <w14:ligatures w14:val="none"/>
        </w:rPr>
      </w:pPr>
    </w:p>
    <w:p w14:paraId="6666473B" w14:textId="2DEE9B65" w:rsidR="00351972" w:rsidRPr="00F41D9D" w:rsidRDefault="00351972" w:rsidP="002F380A">
      <w:pPr>
        <w:pStyle w:val="ListParagraph"/>
        <w:numPr>
          <w:ilvl w:val="0"/>
          <w:numId w:val="4"/>
        </w:numPr>
        <w:spacing w:after="0" w:line="240" w:lineRule="auto"/>
        <w:ind w:left="284" w:firstLine="850"/>
        <w:jc w:val="both"/>
        <w:rPr>
          <w:rFonts w:ascii="Arial" w:eastAsia="Times New Roman" w:hAnsi="Arial" w:cs="Arial"/>
          <w:kern w:val="0"/>
          <w:lang w:val="it-IT"/>
          <w14:ligatures w14:val="none"/>
        </w:rPr>
      </w:pPr>
      <w:r w:rsidRPr="00351972">
        <w:rPr>
          <w:rFonts w:ascii="Arial" w:eastAsia="Times New Roman" w:hAnsi="Arial" w:cs="Arial"/>
          <w:b/>
          <w:bCs/>
          <w:kern w:val="0"/>
          <w14:ligatures w14:val="none"/>
        </w:rPr>
        <w:t>descrierea succintă a amplasamentului/amplasamentelor propus/propuse (localizare, suprafața terenului, dimensiuni în plan)</w:t>
      </w:r>
    </w:p>
    <w:p w14:paraId="35CC4011" w14:textId="77777777" w:rsidR="00F41D9D" w:rsidRPr="009D6B47" w:rsidRDefault="00F41D9D" w:rsidP="00F41D9D">
      <w:pPr>
        <w:pStyle w:val="ListParagraph"/>
        <w:spacing w:after="0" w:line="240" w:lineRule="auto"/>
        <w:ind w:left="1134"/>
        <w:jc w:val="both"/>
        <w:rPr>
          <w:rFonts w:ascii="Arial" w:eastAsia="Times New Roman" w:hAnsi="Arial" w:cs="Arial"/>
          <w:kern w:val="0"/>
          <w:lang w:val="it-IT"/>
          <w14:ligatures w14:val="none"/>
        </w:rPr>
      </w:pPr>
    </w:p>
    <w:p w14:paraId="2988AB80" w14:textId="6FA4A3A6" w:rsidR="00351972" w:rsidRPr="00192806" w:rsidRDefault="00F41D9D" w:rsidP="00F41D9D">
      <w:pPr>
        <w:spacing w:after="0" w:line="240" w:lineRule="auto"/>
        <w:ind w:left="284" w:firstLine="850"/>
        <w:jc w:val="both"/>
        <w:rPr>
          <w:rFonts w:ascii="Arial" w:eastAsia="Times New Roman" w:hAnsi="Arial" w:cs="Arial"/>
          <w:kern w:val="0"/>
          <w:lang w:val="it-IT"/>
          <w14:ligatures w14:val="none"/>
        </w:rPr>
      </w:pPr>
      <w:r w:rsidRPr="00192806">
        <w:rPr>
          <w:rFonts w:ascii="Arial" w:eastAsia="Times New Roman" w:hAnsi="Arial" w:cs="Arial"/>
          <w:b/>
          <w:bCs/>
          <w:kern w:val="0"/>
          <w:lang w:val="it-IT"/>
          <w14:ligatures w14:val="none"/>
        </w:rPr>
        <w:t>CĂLINEȘTI</w:t>
      </w:r>
      <w:r w:rsidR="00351972" w:rsidRPr="00192806">
        <w:rPr>
          <w:rFonts w:ascii="Arial Black" w:eastAsia="Times New Roman" w:hAnsi="Arial Black" w:cs="Arial"/>
          <w:b/>
          <w:bCs/>
          <w:kern w:val="0"/>
          <w:lang w:val="it-IT"/>
          <w14:ligatures w14:val="none"/>
        </w:rPr>
        <w:br/>
      </w:r>
      <w:r w:rsidR="00351972" w:rsidRPr="00192806">
        <w:rPr>
          <w:rFonts w:ascii="Arial" w:eastAsia="Times New Roman" w:hAnsi="Arial" w:cs="Arial"/>
          <w:kern w:val="0"/>
          <w:lang w:val="it-IT"/>
          <w14:ligatures w14:val="none"/>
        </w:rPr>
        <w:t>Amplasamentul este situat în comuna Călinești, sat Călinești, str. Dr. Ion Crăciun nr. 484,</w:t>
      </w:r>
      <w:r w:rsidRPr="00192806">
        <w:rPr>
          <w:rFonts w:ascii="Arial" w:eastAsia="Times New Roman" w:hAnsi="Arial" w:cs="Arial"/>
          <w:kern w:val="0"/>
          <w:lang w:val="it-IT"/>
          <w14:ligatures w14:val="none"/>
        </w:rPr>
        <w:t xml:space="preserve"> judetul Arges, </w:t>
      </w:r>
      <w:r w:rsidR="00351972" w:rsidRPr="00192806">
        <w:rPr>
          <w:rFonts w:ascii="Arial" w:eastAsia="Times New Roman" w:hAnsi="Arial" w:cs="Arial"/>
          <w:kern w:val="0"/>
          <w:lang w:val="it-IT"/>
          <w14:ligatures w14:val="none"/>
        </w:rPr>
        <w:t xml:space="preserve"> pe un teren intravilan cu suprafața de 36.538 mp, în incinta Spitalului de Boli Cronice Călinești</w:t>
      </w:r>
      <w:r w:rsidRPr="00192806">
        <w:rPr>
          <w:rFonts w:ascii="Arial" w:eastAsia="Times New Roman" w:hAnsi="Arial" w:cs="Arial"/>
          <w:kern w:val="0"/>
          <w:lang w:val="it-IT"/>
          <w14:ligatures w14:val="none"/>
        </w:rPr>
        <w:t>.</w:t>
      </w:r>
      <w:r w:rsidR="00351972" w:rsidRPr="00192806">
        <w:rPr>
          <w:rFonts w:ascii="Arial" w:eastAsia="Times New Roman" w:hAnsi="Arial" w:cs="Arial"/>
          <w:kern w:val="0"/>
          <w:lang w:val="it-IT"/>
          <w14:ligatures w14:val="none"/>
        </w:rPr>
        <w:t xml:space="preserve"> Studiul </w:t>
      </w:r>
      <w:r w:rsidR="003F1953" w:rsidRPr="00192806">
        <w:rPr>
          <w:rFonts w:ascii="Arial" w:eastAsia="Times New Roman" w:hAnsi="Arial" w:cs="Arial"/>
          <w:kern w:val="0"/>
          <w:lang w:val="it-IT"/>
          <w14:ligatures w14:val="none"/>
        </w:rPr>
        <w:t>T</w:t>
      </w:r>
      <w:r w:rsidR="00351972" w:rsidRPr="00192806">
        <w:rPr>
          <w:rFonts w:ascii="Arial" w:eastAsia="Times New Roman" w:hAnsi="Arial" w:cs="Arial"/>
          <w:kern w:val="0"/>
          <w:lang w:val="it-IT"/>
          <w14:ligatures w14:val="none"/>
        </w:rPr>
        <w:t xml:space="preserve">eren compact, cu configurare planimetrică favorabilă amplasării structurilor fotovoltaice la sol, cu zone libere care permit integrarea investiției fără afectarea activității medicale </w:t>
      </w:r>
      <w:r w:rsidR="003F1953" w:rsidRPr="00192806">
        <w:rPr>
          <w:rFonts w:ascii="Arial" w:eastAsia="Times New Roman" w:hAnsi="Arial" w:cs="Arial"/>
          <w:kern w:val="0"/>
          <w:lang w:val="it-IT"/>
          <w14:ligatures w14:val="none"/>
        </w:rPr>
        <w:t>.</w:t>
      </w:r>
    </w:p>
    <w:p w14:paraId="5F568720" w14:textId="77777777" w:rsidR="00F41D9D" w:rsidRPr="00192806" w:rsidRDefault="00F41D9D" w:rsidP="009D6B4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b/>
          <w:bCs/>
          <w:kern w:val="0"/>
          <w:lang w:val="it-IT"/>
          <w14:ligatures w14:val="none"/>
        </w:rPr>
        <w:t>PITEȘTI</w:t>
      </w:r>
      <w:r w:rsidR="00351972" w:rsidRPr="00192806">
        <w:rPr>
          <w:rFonts w:ascii="Arial Black" w:eastAsia="Times New Roman" w:hAnsi="Arial Black" w:cs="Arial"/>
          <w:b/>
          <w:bCs/>
          <w:kern w:val="0"/>
          <w:lang w:val="it-IT"/>
          <w14:ligatures w14:val="none"/>
        </w:rPr>
        <w:br/>
      </w:r>
      <w:r w:rsidR="00351972" w:rsidRPr="00192806">
        <w:rPr>
          <w:rFonts w:ascii="Arial" w:eastAsia="Times New Roman" w:hAnsi="Arial" w:cs="Arial"/>
          <w:kern w:val="0"/>
          <w:lang w:val="it-IT"/>
          <w14:ligatures w14:val="none"/>
        </w:rPr>
        <w:t xml:space="preserve">Amplasamentul este localizat în municipiul Pitești, Aleea Spitalului nr. 36, în incinta Spitalului Județean de Urgență Pitești. Documentele relevă două repere cadastrale succesive: incinta </w:t>
      </w:r>
      <w:r w:rsidRPr="00192806">
        <w:rPr>
          <w:rFonts w:ascii="Arial" w:eastAsia="Times New Roman" w:hAnsi="Arial" w:cs="Arial"/>
          <w:kern w:val="0"/>
          <w:lang w:val="it-IT"/>
          <w14:ligatures w14:val="none"/>
        </w:rPr>
        <w:t>obiectivului</w:t>
      </w:r>
      <w:r w:rsidR="00351972" w:rsidRPr="00192806">
        <w:rPr>
          <w:rFonts w:ascii="Arial" w:eastAsia="Times New Roman" w:hAnsi="Arial" w:cs="Arial"/>
          <w:kern w:val="0"/>
          <w:lang w:val="it-IT"/>
          <w14:ligatures w14:val="none"/>
        </w:rPr>
        <w:t xml:space="preserve"> CF 107229 / NC 107229, 31.815 mp, și terenul dezmembrat pentru care s-a emis CU, CF 107704 / NC 107704, 31.763 mp </w:t>
      </w:r>
      <w:r w:rsidRPr="00192806">
        <w:rPr>
          <w:rFonts w:ascii="Arial" w:eastAsia="Times New Roman" w:hAnsi="Arial" w:cs="Arial"/>
          <w:kern w:val="0"/>
          <w:lang w:val="it-IT"/>
          <w14:ligatures w14:val="none"/>
        </w:rPr>
        <w:t>.</w:t>
      </w:r>
      <w:r w:rsidR="00351972" w:rsidRPr="00192806">
        <w:rPr>
          <w:rFonts w:ascii="Arial" w:eastAsia="Times New Roman" w:hAnsi="Arial" w:cs="Arial"/>
          <w:kern w:val="0"/>
          <w:lang w:val="it-IT"/>
          <w14:ligatures w14:val="none"/>
        </w:rPr>
        <w:t>Configurația terenului și funcțiunea existentă justifică soluția de montaj carport în spații de parcare și platforme tehnologice, soluție care reduce conflictul cu funcțiunile medicale curente</w:t>
      </w:r>
    </w:p>
    <w:p w14:paraId="7B280C36" w14:textId="53683217" w:rsidR="00351972" w:rsidRPr="00192806" w:rsidRDefault="00351972" w:rsidP="009D6B4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 </w:t>
      </w:r>
    </w:p>
    <w:p w14:paraId="0FCFA4A6" w14:textId="77777777" w:rsidR="009D6B47" w:rsidRPr="00192806" w:rsidRDefault="00351972" w:rsidP="009D6B47">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4A697518" w14:textId="647200F1" w:rsidR="00351972" w:rsidRPr="00192806" w:rsidRDefault="00351972" w:rsidP="009D6B4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Amplasamentul este situat în comuna Valea Iașului, sat Ungureni, str. Armand Călinescu nr. 5, în incinta Spitalului de Recuperare Respiratorie și Pneumologie „Sf. Andrei”, pe teren intravilan de 27.627 mp Certificatul de urbanism </w:t>
      </w:r>
      <w:r w:rsidR="00F41D9D" w:rsidRPr="00192806">
        <w:rPr>
          <w:rFonts w:ascii="Arial" w:eastAsia="Times New Roman" w:hAnsi="Arial" w:cs="Arial"/>
          <w:kern w:val="0"/>
          <w:lang w:val="it-IT"/>
          <w14:ligatures w14:val="none"/>
        </w:rPr>
        <w:t xml:space="preserve">nr.11/9.02.2026 </w:t>
      </w:r>
      <w:r w:rsidRPr="00192806">
        <w:rPr>
          <w:rFonts w:ascii="Arial" w:eastAsia="Times New Roman" w:hAnsi="Arial" w:cs="Arial"/>
          <w:kern w:val="0"/>
          <w:lang w:val="it-IT"/>
          <w14:ligatures w14:val="none"/>
        </w:rPr>
        <w:t>definește clar zona de amplasare a panourilor la sol și platforma pentru containerul de acumulatori, în suprafață de 2.200 mp</w:t>
      </w:r>
      <w:r w:rsidR="003F1953"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w:t>
      </w:r>
    </w:p>
    <w:p w14:paraId="0032FF84" w14:textId="77777777" w:rsidR="003F1953" w:rsidRPr="00192806" w:rsidRDefault="003F1953" w:rsidP="009D6B47">
      <w:pPr>
        <w:spacing w:after="0" w:line="240" w:lineRule="auto"/>
        <w:ind w:firstLine="720"/>
        <w:jc w:val="both"/>
        <w:rPr>
          <w:rFonts w:ascii="Arial" w:eastAsia="Times New Roman" w:hAnsi="Arial" w:cs="Arial"/>
          <w:kern w:val="0"/>
          <w:lang w:val="it-IT"/>
          <w14:ligatures w14:val="none"/>
        </w:rPr>
      </w:pPr>
    </w:p>
    <w:p w14:paraId="489416A5" w14:textId="7E7FFFFF" w:rsidR="00351972" w:rsidRDefault="003F1953" w:rsidP="002F380A">
      <w:pPr>
        <w:pStyle w:val="ListParagraph"/>
        <w:numPr>
          <w:ilvl w:val="0"/>
          <w:numId w:val="4"/>
        </w:numPr>
        <w:spacing w:after="0" w:line="240" w:lineRule="auto"/>
        <w:jc w:val="both"/>
        <w:rPr>
          <w:rFonts w:ascii="Arial" w:eastAsia="Times New Roman" w:hAnsi="Arial" w:cs="Arial"/>
          <w:b/>
          <w:bCs/>
          <w:kern w:val="0"/>
          <w14:ligatures w14:val="none"/>
        </w:rPr>
      </w:pPr>
      <w:r w:rsidRPr="003F1953">
        <w:rPr>
          <w:rFonts w:ascii="Arial" w:eastAsia="Times New Roman" w:hAnsi="Arial" w:cs="Arial"/>
          <w:b/>
          <w:bCs/>
          <w:kern w:val="0"/>
          <w14:ligatures w14:val="none"/>
        </w:rPr>
        <w:t>relațiile cu zone învecinate, accesuri existente și/sau căi de acces posibile</w:t>
      </w:r>
    </w:p>
    <w:p w14:paraId="61E9222B" w14:textId="77777777" w:rsidR="003F1953" w:rsidRPr="003F1953" w:rsidRDefault="003F1953" w:rsidP="003F1953">
      <w:pPr>
        <w:spacing w:after="0" w:line="240" w:lineRule="auto"/>
        <w:jc w:val="both"/>
        <w:rPr>
          <w:rFonts w:ascii="Arial" w:eastAsia="Times New Roman" w:hAnsi="Arial" w:cs="Arial"/>
          <w:b/>
          <w:bCs/>
          <w:kern w:val="0"/>
          <w14:ligatures w14:val="none"/>
        </w:rPr>
      </w:pPr>
    </w:p>
    <w:p w14:paraId="7AA92669" w14:textId="78DC4262" w:rsidR="003F1953" w:rsidRPr="003F1953" w:rsidRDefault="00F41D9D" w:rsidP="003F1953">
      <w:pPr>
        <w:spacing w:after="0" w:line="240" w:lineRule="auto"/>
        <w:ind w:firstLine="720"/>
        <w:jc w:val="both"/>
        <w:rPr>
          <w:rFonts w:ascii="Arial" w:eastAsia="Times New Roman" w:hAnsi="Arial" w:cs="Arial"/>
          <w:kern w:val="0"/>
          <w14:ligatures w14:val="none"/>
        </w:rPr>
      </w:pPr>
      <w:r w:rsidRPr="00F41D9D">
        <w:rPr>
          <w:rFonts w:ascii="Arial" w:eastAsia="Times New Roman" w:hAnsi="Arial" w:cs="Arial"/>
          <w:b/>
          <w:bCs/>
          <w:kern w:val="0"/>
          <w14:ligatures w14:val="none"/>
        </w:rPr>
        <w:t>CĂLINEȘTI</w:t>
      </w:r>
      <w:r w:rsidR="003F1953" w:rsidRPr="003F1953">
        <w:rPr>
          <w:rFonts w:ascii="Arial Black" w:eastAsia="Times New Roman" w:hAnsi="Arial Black" w:cs="Arial"/>
          <w:b/>
          <w:bCs/>
          <w:kern w:val="0"/>
          <w14:ligatures w14:val="none"/>
        </w:rPr>
        <w:br/>
      </w:r>
      <w:r w:rsidR="000C0B93">
        <w:rPr>
          <w:rFonts w:ascii="Arial" w:eastAsia="Times New Roman" w:hAnsi="Arial" w:cs="Arial"/>
          <w:kern w:val="0"/>
          <w14:ligatures w14:val="none"/>
        </w:rPr>
        <w:t>A</w:t>
      </w:r>
      <w:r w:rsidR="003F1953" w:rsidRPr="003F1953">
        <w:rPr>
          <w:rFonts w:ascii="Arial" w:eastAsia="Times New Roman" w:hAnsi="Arial" w:cs="Arial"/>
          <w:kern w:val="0"/>
          <w14:ligatures w14:val="none"/>
        </w:rPr>
        <w:t>mplasamentul este integrat într-o zonă cu caracter predominant instituțional și rezidențial; la nord se află proprietăți private cu funcțiune preponderent rezidențială și terenuri intravilane, iar la est există aliniament la drumul comunal 84852, care asigură legătura cu rețeaua rutieră locală</w:t>
      </w:r>
      <w:r>
        <w:rPr>
          <w:rFonts w:ascii="Arial" w:eastAsia="Times New Roman" w:hAnsi="Arial" w:cs="Arial"/>
          <w:kern w:val="0"/>
          <w14:ligatures w14:val="none"/>
        </w:rPr>
        <w:t>.</w:t>
      </w:r>
      <w:r w:rsidR="003F1953" w:rsidRPr="003F1953">
        <w:rPr>
          <w:rFonts w:ascii="Arial" w:eastAsia="Times New Roman" w:hAnsi="Arial" w:cs="Arial"/>
          <w:kern w:val="0"/>
          <w14:ligatures w14:val="none"/>
        </w:rPr>
        <w:t xml:space="preserve"> </w:t>
      </w:r>
      <w:r w:rsidR="003F1953">
        <w:rPr>
          <w:rFonts w:ascii="Arial" w:eastAsia="Times New Roman" w:hAnsi="Arial" w:cs="Arial"/>
          <w:kern w:val="0"/>
          <w14:ligatures w14:val="none"/>
        </w:rPr>
        <w:t>R</w:t>
      </w:r>
      <w:r w:rsidR="003F1953" w:rsidRPr="003F1953">
        <w:rPr>
          <w:rFonts w:ascii="Arial" w:eastAsia="Times New Roman" w:hAnsi="Arial" w:cs="Arial"/>
          <w:kern w:val="0"/>
          <w14:ligatures w14:val="none"/>
        </w:rPr>
        <w:t xml:space="preserve">ezultă că terenul are acces direct din str. Dr. Ion Crăciun și că organizarea actuală a incintei permite amplasarea structurilor fără perturbarea fluxurilor medicale </w:t>
      </w:r>
    </w:p>
    <w:p w14:paraId="463393CA" w14:textId="7FC725AC" w:rsidR="003F1953" w:rsidRPr="003F1953" w:rsidRDefault="00F41D9D" w:rsidP="003F1953">
      <w:pPr>
        <w:spacing w:after="0" w:line="240" w:lineRule="auto"/>
        <w:ind w:firstLine="720"/>
        <w:jc w:val="both"/>
        <w:rPr>
          <w:rFonts w:ascii="Arial" w:eastAsia="Times New Roman" w:hAnsi="Arial" w:cs="Arial"/>
          <w:kern w:val="0"/>
          <w14:ligatures w14:val="none"/>
        </w:rPr>
      </w:pPr>
      <w:r w:rsidRPr="00F41D9D">
        <w:rPr>
          <w:rFonts w:ascii="Arial" w:eastAsia="Times New Roman" w:hAnsi="Arial" w:cs="Arial"/>
          <w:b/>
          <w:bCs/>
          <w:kern w:val="0"/>
          <w14:ligatures w14:val="none"/>
        </w:rPr>
        <w:t>PITEȘTI</w:t>
      </w:r>
      <w:r w:rsidR="003F1953" w:rsidRPr="003F1953">
        <w:rPr>
          <w:rFonts w:ascii="Arial Black" w:eastAsia="Times New Roman" w:hAnsi="Arial Black" w:cs="Arial"/>
          <w:b/>
          <w:bCs/>
          <w:kern w:val="0"/>
          <w14:ligatures w14:val="none"/>
        </w:rPr>
        <w:br/>
      </w:r>
      <w:r w:rsidR="003F1953" w:rsidRPr="003F1953">
        <w:rPr>
          <w:rFonts w:ascii="Arial" w:eastAsia="Times New Roman" w:hAnsi="Arial" w:cs="Arial"/>
          <w:kern w:val="0"/>
          <w14:ligatures w14:val="none"/>
        </w:rPr>
        <w:t xml:space="preserve">Accesul în incintă se face din </w:t>
      </w:r>
      <w:r w:rsidR="003F1953" w:rsidRPr="003F1953">
        <w:rPr>
          <w:rFonts w:ascii="Arial" w:eastAsia="Times New Roman" w:hAnsi="Arial" w:cs="Arial"/>
          <w:b/>
          <w:bCs/>
          <w:kern w:val="0"/>
          <w14:ligatures w14:val="none"/>
        </w:rPr>
        <w:t>Aleea Spitalului</w:t>
      </w:r>
      <w:r w:rsidR="003F1953" w:rsidRPr="003F1953">
        <w:rPr>
          <w:rFonts w:ascii="Arial" w:eastAsia="Times New Roman" w:hAnsi="Arial" w:cs="Arial"/>
          <w:kern w:val="0"/>
          <w14:ligatures w14:val="none"/>
        </w:rPr>
        <w:t>, astfel cum precizează expres certificatul de urbanism Amplasamentul se află într-o zonă urbană instituțională și mixtă, în cadrul unei incinte spitalicești complexe, cu corpuri principale și auxiliare pentru sănătate, birouri, magazii, bucătărie, spălătorie, arhivă, stație oxigen și platformă tehnică Acest context generează o relație de vecinătate puternic urbanizată, cu accese existente mature și căi posibile deja funcționale la nivelul incintei.</w:t>
      </w:r>
    </w:p>
    <w:p w14:paraId="7F72A467" w14:textId="2B3D7011" w:rsidR="003F1953" w:rsidRPr="00192806" w:rsidRDefault="00F41D9D" w:rsidP="003F1953">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43B979C9" w14:textId="72A8568A" w:rsidR="003F1953" w:rsidRPr="00192806" w:rsidRDefault="003F1953" w:rsidP="003F1953">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Documentele indică localizarea în satul Ungureni, str. Armand Călinescu nr. 5, în incinta spitalului de pneumoftiziologie</w:t>
      </w:r>
      <w:r w:rsidR="00302EE6"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Certificatul de urbanism nu detaliază vecinătățile prin puncte cardinale, însă din cartea funciară și planșele vizuale rezultă o relație de incintă medicală cu construcții existente și zone libere suficiente pentru panouri la sol. Accesul este posibil din rețeaua stradală locală aferentă străzii Armand Călinescu.</w:t>
      </w:r>
    </w:p>
    <w:p w14:paraId="476E2896" w14:textId="77777777" w:rsidR="00351972" w:rsidRDefault="00351972" w:rsidP="005648D6">
      <w:pPr>
        <w:spacing w:after="0" w:line="240" w:lineRule="auto"/>
        <w:ind w:firstLine="720"/>
        <w:jc w:val="both"/>
        <w:rPr>
          <w:rFonts w:ascii="Arial" w:eastAsia="Times New Roman" w:hAnsi="Arial" w:cs="Arial"/>
          <w:kern w:val="0"/>
          <w:lang w:val="it-IT"/>
          <w14:ligatures w14:val="none"/>
        </w:rPr>
      </w:pPr>
    </w:p>
    <w:p w14:paraId="74F10B9E" w14:textId="2CE82FF1" w:rsidR="00351972" w:rsidRDefault="000C0B93" w:rsidP="002F380A">
      <w:pPr>
        <w:pStyle w:val="ListParagraph"/>
        <w:numPr>
          <w:ilvl w:val="0"/>
          <w:numId w:val="4"/>
        </w:numPr>
        <w:spacing w:after="0" w:line="240" w:lineRule="auto"/>
        <w:jc w:val="both"/>
        <w:rPr>
          <w:rFonts w:ascii="Arial" w:eastAsia="Times New Roman" w:hAnsi="Arial" w:cs="Arial"/>
          <w:b/>
          <w:bCs/>
          <w:kern w:val="0"/>
          <w14:ligatures w14:val="none"/>
        </w:rPr>
      </w:pPr>
      <w:r w:rsidRPr="000C0B93">
        <w:rPr>
          <w:rFonts w:ascii="Arial" w:eastAsia="Times New Roman" w:hAnsi="Arial" w:cs="Arial"/>
          <w:b/>
          <w:bCs/>
          <w:kern w:val="0"/>
          <w14:ligatures w14:val="none"/>
        </w:rPr>
        <w:t>surse de poluare existente în zonă</w:t>
      </w:r>
    </w:p>
    <w:p w14:paraId="596E2949" w14:textId="77777777" w:rsidR="000C0B93" w:rsidRDefault="000C0B93" w:rsidP="000C0B93">
      <w:pPr>
        <w:spacing w:after="0" w:line="240" w:lineRule="auto"/>
        <w:ind w:firstLine="720"/>
        <w:jc w:val="both"/>
        <w:rPr>
          <w:rFonts w:ascii="Arial" w:eastAsia="Times New Roman" w:hAnsi="Arial" w:cs="Arial"/>
          <w:b/>
          <w:bCs/>
          <w:kern w:val="0"/>
          <w14:ligatures w14:val="none"/>
        </w:rPr>
      </w:pPr>
    </w:p>
    <w:p w14:paraId="29367A5A" w14:textId="152A239D" w:rsidR="000C0B93" w:rsidRPr="000C0B93" w:rsidRDefault="00302EE6" w:rsidP="000C0B93">
      <w:pPr>
        <w:spacing w:after="0" w:line="240" w:lineRule="auto"/>
        <w:ind w:firstLine="720"/>
        <w:jc w:val="both"/>
        <w:rPr>
          <w:rFonts w:ascii="Arial" w:eastAsia="Times New Roman" w:hAnsi="Arial" w:cs="Arial"/>
          <w:kern w:val="0"/>
          <w14:ligatures w14:val="none"/>
        </w:rPr>
      </w:pPr>
      <w:r w:rsidRPr="00302EE6">
        <w:rPr>
          <w:rFonts w:ascii="Arial" w:eastAsia="Times New Roman" w:hAnsi="Arial" w:cs="Arial"/>
          <w:b/>
          <w:bCs/>
          <w:kern w:val="0"/>
          <w14:ligatures w14:val="none"/>
        </w:rPr>
        <w:t>CĂLINEȘTI</w:t>
      </w:r>
      <w:r w:rsidR="000C0B93" w:rsidRPr="000C0B93">
        <w:rPr>
          <w:rFonts w:ascii="Arial Black" w:eastAsia="Times New Roman" w:hAnsi="Arial Black" w:cs="Arial"/>
          <w:b/>
          <w:bCs/>
          <w:kern w:val="0"/>
          <w14:ligatures w14:val="none"/>
        </w:rPr>
        <w:br/>
      </w:r>
      <w:r w:rsidR="000C0B93" w:rsidRPr="000C0B93">
        <w:rPr>
          <w:rFonts w:ascii="Arial" w:eastAsia="Times New Roman" w:hAnsi="Arial" w:cs="Arial"/>
          <w:kern w:val="0"/>
          <w14:ligatures w14:val="none"/>
        </w:rPr>
        <w:t xml:space="preserve">Documentațiile nu indică existența unor surse de poluare majore. Funcțiunea zonei este instituțională și rezidențială, iar investiția propusă are caracter nepoluant și tehnico-edilitar compatibil cu funcțiunea dominantă </w:t>
      </w:r>
    </w:p>
    <w:p w14:paraId="2A009308" w14:textId="6E361464" w:rsidR="000C0B93" w:rsidRPr="000C0B93" w:rsidRDefault="00302EE6" w:rsidP="000C0B93">
      <w:pPr>
        <w:spacing w:after="0" w:line="240" w:lineRule="auto"/>
        <w:ind w:firstLine="720"/>
        <w:jc w:val="both"/>
        <w:rPr>
          <w:rFonts w:ascii="Arial" w:eastAsia="Times New Roman" w:hAnsi="Arial" w:cs="Arial"/>
          <w:kern w:val="0"/>
          <w14:ligatures w14:val="none"/>
        </w:rPr>
      </w:pPr>
      <w:r w:rsidRPr="00302EE6">
        <w:rPr>
          <w:rFonts w:ascii="Arial" w:eastAsia="Times New Roman" w:hAnsi="Arial" w:cs="Arial"/>
          <w:b/>
          <w:bCs/>
          <w:kern w:val="0"/>
          <w14:ligatures w14:val="none"/>
        </w:rPr>
        <w:t>PITEȘTI</w:t>
      </w:r>
      <w:r w:rsidR="000C0B93" w:rsidRPr="000C0B93">
        <w:rPr>
          <w:rFonts w:ascii="Arial Black" w:eastAsia="Times New Roman" w:hAnsi="Arial Black" w:cs="Arial"/>
          <w:b/>
          <w:bCs/>
          <w:kern w:val="0"/>
          <w14:ligatures w14:val="none"/>
        </w:rPr>
        <w:br/>
      </w:r>
      <w:r w:rsidR="000C0B93" w:rsidRPr="000C0B93">
        <w:rPr>
          <w:rFonts w:ascii="Arial" w:eastAsia="Times New Roman" w:hAnsi="Arial" w:cs="Arial"/>
          <w:kern w:val="0"/>
          <w14:ligatures w14:val="none"/>
        </w:rPr>
        <w:t xml:space="preserve">În mediul urban spitalicesc pot exista surse obișnuite de poluare urbană, generate de trafic și funcțiuni tehnice auxiliare, însă documentele nu identifică o sursă punctuală care să împiedice investiția. Certificatul de urbanism impune respectarea normelor de igienă și sănătate publică privind mediul de viață și amplasarea panourilor fotovoltaice în raport cu clădirile de locuit învecinate, dacă este cazul </w:t>
      </w:r>
    </w:p>
    <w:p w14:paraId="258FE70A" w14:textId="4147F67C" w:rsidR="000C0B93" w:rsidRPr="00302EE6" w:rsidRDefault="00302EE6" w:rsidP="000C0B93">
      <w:pPr>
        <w:spacing w:after="0" w:line="240" w:lineRule="auto"/>
        <w:ind w:firstLine="720"/>
        <w:jc w:val="both"/>
        <w:rPr>
          <w:rFonts w:ascii="Arial" w:eastAsia="Times New Roman" w:hAnsi="Arial" w:cs="Arial"/>
          <w:b/>
          <w:bCs/>
          <w:kern w:val="0"/>
          <w14:ligatures w14:val="none"/>
        </w:rPr>
      </w:pPr>
      <w:r w:rsidRPr="00302EE6">
        <w:rPr>
          <w:rFonts w:ascii="Arial" w:eastAsia="Times New Roman" w:hAnsi="Arial" w:cs="Arial"/>
          <w:b/>
          <w:bCs/>
          <w:kern w:val="0"/>
          <w14:ligatures w14:val="none"/>
        </w:rPr>
        <w:t>VALEA IAȘULUI</w:t>
      </w:r>
    </w:p>
    <w:p w14:paraId="7315668E" w14:textId="11CCE262" w:rsidR="000C0B93" w:rsidRDefault="000C0B93" w:rsidP="000C0B93">
      <w:pPr>
        <w:spacing w:after="0" w:line="240" w:lineRule="auto"/>
        <w:ind w:firstLine="720"/>
        <w:jc w:val="both"/>
        <w:rPr>
          <w:rFonts w:ascii="Arial" w:eastAsia="Times New Roman" w:hAnsi="Arial" w:cs="Arial"/>
          <w:kern w:val="0"/>
          <w14:ligatures w14:val="none"/>
        </w:rPr>
      </w:pPr>
      <w:r w:rsidRPr="000C0B93">
        <w:rPr>
          <w:rFonts w:ascii="Arial" w:eastAsia="Times New Roman" w:hAnsi="Arial" w:cs="Arial"/>
          <w:kern w:val="0"/>
          <w14:ligatures w14:val="none"/>
        </w:rPr>
        <w:t xml:space="preserve">Documentațiile nu consemnează surse de poluare existente în zonă. În plus investiția nu are potențial poluant și nu se află în proximitatea unor ecosisteme naturale sau arii protejate, ceea ce susține compatibilitatea de mediu a amplasamentului </w:t>
      </w:r>
      <w:r>
        <w:rPr>
          <w:rFonts w:ascii="Arial" w:eastAsia="Times New Roman" w:hAnsi="Arial" w:cs="Arial"/>
          <w:kern w:val="0"/>
          <w14:ligatures w14:val="none"/>
        </w:rPr>
        <w:t>.</w:t>
      </w:r>
    </w:p>
    <w:p w14:paraId="5FD69527" w14:textId="77777777" w:rsidR="000C0B93" w:rsidRPr="000C0B93" w:rsidRDefault="000C0B93" w:rsidP="000C0B93">
      <w:pPr>
        <w:spacing w:after="0" w:line="240" w:lineRule="auto"/>
        <w:ind w:firstLine="720"/>
        <w:jc w:val="both"/>
        <w:rPr>
          <w:rFonts w:ascii="Arial" w:eastAsia="Times New Roman" w:hAnsi="Arial" w:cs="Arial"/>
          <w:kern w:val="0"/>
          <w14:ligatures w14:val="none"/>
        </w:rPr>
      </w:pPr>
    </w:p>
    <w:p w14:paraId="324F57E8" w14:textId="0F8058A4" w:rsidR="000C0B93" w:rsidRPr="00302EE6" w:rsidRDefault="000C0B93" w:rsidP="002F380A">
      <w:pPr>
        <w:pStyle w:val="ListParagraph"/>
        <w:numPr>
          <w:ilvl w:val="0"/>
          <w:numId w:val="4"/>
        </w:numPr>
        <w:spacing w:after="0" w:line="240" w:lineRule="auto"/>
        <w:jc w:val="both"/>
        <w:rPr>
          <w:rFonts w:ascii="Arial" w:eastAsia="Times New Roman" w:hAnsi="Arial" w:cs="Arial"/>
          <w:b/>
          <w:bCs/>
          <w:kern w:val="0"/>
          <w14:ligatures w14:val="none"/>
        </w:rPr>
      </w:pPr>
      <w:r w:rsidRPr="00302EE6">
        <w:rPr>
          <w:rFonts w:ascii="Arial" w:eastAsia="Times New Roman" w:hAnsi="Arial" w:cs="Arial"/>
          <w:b/>
          <w:bCs/>
          <w:kern w:val="0"/>
          <w14:ligatures w14:val="none"/>
        </w:rPr>
        <w:t>particularități de relief</w:t>
      </w:r>
    </w:p>
    <w:p w14:paraId="0DD6C45E" w14:textId="77777777" w:rsidR="000C0B93" w:rsidRPr="00302EE6" w:rsidRDefault="000C0B93" w:rsidP="000C0B93">
      <w:pPr>
        <w:spacing w:after="0" w:line="240" w:lineRule="auto"/>
        <w:jc w:val="both"/>
        <w:rPr>
          <w:rFonts w:ascii="Arial" w:eastAsia="Times New Roman" w:hAnsi="Arial" w:cs="Arial"/>
          <w:b/>
          <w:bCs/>
          <w:kern w:val="0"/>
          <w14:ligatures w14:val="none"/>
        </w:rPr>
      </w:pPr>
    </w:p>
    <w:p w14:paraId="41C4E437" w14:textId="548FE021" w:rsidR="00C94CB8" w:rsidRPr="00302EE6" w:rsidRDefault="00302EE6" w:rsidP="00C94CB8">
      <w:pPr>
        <w:spacing w:after="0" w:line="240" w:lineRule="auto"/>
        <w:ind w:firstLine="720"/>
        <w:jc w:val="both"/>
        <w:rPr>
          <w:rFonts w:ascii="Arial" w:eastAsia="Times New Roman" w:hAnsi="Arial" w:cs="Arial"/>
          <w:b/>
          <w:bCs/>
          <w:kern w:val="0"/>
          <w14:ligatures w14:val="none"/>
        </w:rPr>
      </w:pPr>
      <w:r w:rsidRPr="00302EE6">
        <w:rPr>
          <w:rFonts w:ascii="Arial" w:eastAsia="Times New Roman" w:hAnsi="Arial" w:cs="Arial"/>
          <w:b/>
          <w:bCs/>
          <w:kern w:val="0"/>
          <w14:ligatures w14:val="none"/>
        </w:rPr>
        <w:t>CĂLINEȘTI</w:t>
      </w:r>
    </w:p>
    <w:p w14:paraId="3973EDD8" w14:textId="77777777"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Amplasamentul din comuna Călinești se înscrie în unitatea geomorfologică a Depresiunii Getice, în cadrul unui relief colinar moderat, favorabil amplasării construcțiilor ușoare și a structurilor metalice aferente unui parc fotovoltaic la sol. Studiul geotehnic arată că terenul aparține unei zone sedimentare caracterizate prin depozite coezive și condiții de fundare controlabile, fără discontinuități structurale majore și fără necesitatea unor măsuri speciale de epuizment. Amplasamentul este încadrat la </w:t>
      </w:r>
      <w:r w:rsidRPr="00C94CB8">
        <w:rPr>
          <w:rFonts w:ascii="Arial" w:eastAsia="Times New Roman" w:hAnsi="Arial" w:cs="Arial"/>
          <w:b/>
          <w:bCs/>
          <w:kern w:val="0"/>
          <w14:ligatures w14:val="none"/>
        </w:rPr>
        <w:t>risc geotehnic moderat</w:t>
      </w:r>
      <w:r w:rsidRPr="00C94CB8">
        <w:rPr>
          <w:rFonts w:ascii="Arial" w:eastAsia="Times New Roman" w:hAnsi="Arial" w:cs="Arial"/>
          <w:kern w:val="0"/>
          <w14:ligatures w14:val="none"/>
        </w:rPr>
        <w:t xml:space="preserve"> și </w:t>
      </w:r>
      <w:r w:rsidRPr="00C94CB8">
        <w:rPr>
          <w:rFonts w:ascii="Arial" w:eastAsia="Times New Roman" w:hAnsi="Arial" w:cs="Arial"/>
          <w:b/>
          <w:bCs/>
          <w:kern w:val="0"/>
          <w14:ligatures w14:val="none"/>
        </w:rPr>
        <w:t>categoria geotehnică 2</w:t>
      </w:r>
      <w:r w:rsidRPr="00C94CB8">
        <w:rPr>
          <w:rFonts w:ascii="Arial" w:eastAsia="Times New Roman" w:hAnsi="Arial" w:cs="Arial"/>
          <w:kern w:val="0"/>
          <w14:ligatures w14:val="none"/>
        </w:rPr>
        <w:t xml:space="preserve">, pe baza unui punctaj total 11 </w:t>
      </w:r>
    </w:p>
    <w:p w14:paraId="2F784578" w14:textId="1C573961"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Din punct de vedere seismic, conform </w:t>
      </w:r>
      <w:r w:rsidRPr="00C94CB8">
        <w:rPr>
          <w:rFonts w:ascii="Arial" w:eastAsia="Times New Roman" w:hAnsi="Arial" w:cs="Arial"/>
          <w:b/>
          <w:bCs/>
          <w:kern w:val="0"/>
          <w14:ligatures w14:val="none"/>
        </w:rPr>
        <w:t>P100-1/2013</w:t>
      </w:r>
      <w:r w:rsidRPr="00C94CB8">
        <w:rPr>
          <w:rFonts w:ascii="Arial" w:eastAsia="Times New Roman" w:hAnsi="Arial" w:cs="Arial"/>
          <w:kern w:val="0"/>
          <w14:ligatures w14:val="none"/>
        </w:rPr>
        <w:t xml:space="preserve">, amplasamentul corespunde unei </w:t>
      </w:r>
      <w:r w:rsidRPr="00C94CB8">
        <w:rPr>
          <w:rFonts w:ascii="Arial" w:eastAsia="Times New Roman" w:hAnsi="Arial" w:cs="Arial"/>
          <w:b/>
          <w:bCs/>
          <w:kern w:val="0"/>
          <w14:ligatures w14:val="none"/>
        </w:rPr>
        <w:t>accelerații maxime a terenului pentru proiectare ag = 0,</w:t>
      </w:r>
      <w:r>
        <w:rPr>
          <w:rFonts w:ascii="Arial" w:eastAsia="Times New Roman" w:hAnsi="Arial" w:cs="Arial"/>
          <w:b/>
          <w:bCs/>
          <w:kern w:val="0"/>
          <w14:ligatures w14:val="none"/>
        </w:rPr>
        <w:t>25</w:t>
      </w:r>
      <w:r w:rsidRPr="00C94CB8">
        <w:rPr>
          <w:rFonts w:ascii="Arial" w:eastAsia="Times New Roman" w:hAnsi="Arial" w:cs="Arial"/>
          <w:b/>
          <w:bCs/>
          <w:kern w:val="0"/>
          <w14:ligatures w14:val="none"/>
        </w:rPr>
        <w:t xml:space="preserve"> g</w:t>
      </w:r>
      <w:r w:rsidRPr="00C94CB8">
        <w:rPr>
          <w:rFonts w:ascii="Arial" w:eastAsia="Times New Roman" w:hAnsi="Arial" w:cs="Arial"/>
          <w:kern w:val="0"/>
          <w14:ligatures w14:val="none"/>
        </w:rPr>
        <w:t xml:space="preserve"> și unei </w:t>
      </w:r>
      <w:r w:rsidRPr="00C94CB8">
        <w:rPr>
          <w:rFonts w:ascii="Arial" w:eastAsia="Times New Roman" w:hAnsi="Arial" w:cs="Arial"/>
          <w:b/>
          <w:bCs/>
          <w:kern w:val="0"/>
          <w14:ligatures w14:val="none"/>
        </w:rPr>
        <w:t xml:space="preserve">perioade de control Tc = </w:t>
      </w:r>
      <w:r>
        <w:rPr>
          <w:rFonts w:ascii="Arial" w:eastAsia="Times New Roman" w:hAnsi="Arial" w:cs="Arial"/>
          <w:b/>
          <w:bCs/>
          <w:kern w:val="0"/>
          <w14:ligatures w14:val="none"/>
        </w:rPr>
        <w:t>0.7</w:t>
      </w:r>
      <w:r w:rsidRPr="00C94CB8">
        <w:rPr>
          <w:rFonts w:ascii="Arial" w:eastAsia="Times New Roman" w:hAnsi="Arial" w:cs="Arial"/>
          <w:b/>
          <w:bCs/>
          <w:kern w:val="0"/>
          <w14:ligatures w14:val="none"/>
        </w:rPr>
        <w:t xml:space="preserve"> s</w:t>
      </w:r>
      <w:r w:rsidRPr="00C94CB8">
        <w:rPr>
          <w:rFonts w:ascii="Arial" w:eastAsia="Times New Roman" w:hAnsi="Arial" w:cs="Arial"/>
          <w:kern w:val="0"/>
          <w14:ligatures w14:val="none"/>
        </w:rPr>
        <w:t xml:space="preserve">, pentru intervalul mediu de recurență IMR = 225 ani Din punct de vedere al intensității seismice, conform </w:t>
      </w:r>
      <w:r w:rsidRPr="00C94CB8">
        <w:rPr>
          <w:rFonts w:ascii="Arial" w:eastAsia="Times New Roman" w:hAnsi="Arial" w:cs="Arial"/>
          <w:b/>
          <w:bCs/>
          <w:kern w:val="0"/>
          <w14:ligatures w14:val="none"/>
        </w:rPr>
        <w:t>SR 11100-1:1993</w:t>
      </w:r>
      <w:r w:rsidRPr="00C94CB8">
        <w:rPr>
          <w:rFonts w:ascii="Arial" w:eastAsia="Times New Roman" w:hAnsi="Arial" w:cs="Arial"/>
          <w:kern w:val="0"/>
          <w14:ligatures w14:val="none"/>
        </w:rPr>
        <w:t xml:space="preserve">, terenul se încadrează la </w:t>
      </w:r>
      <w:r w:rsidRPr="00C94CB8">
        <w:rPr>
          <w:rFonts w:ascii="Arial" w:eastAsia="Times New Roman" w:hAnsi="Arial" w:cs="Arial"/>
          <w:b/>
          <w:bCs/>
          <w:kern w:val="0"/>
          <w14:ligatures w14:val="none"/>
        </w:rPr>
        <w:t>7,1 grade MSK</w:t>
      </w:r>
      <w:r w:rsidRPr="00C94CB8">
        <w:rPr>
          <w:rFonts w:ascii="Arial" w:eastAsia="Times New Roman" w:hAnsi="Arial" w:cs="Arial"/>
          <w:kern w:val="0"/>
          <w14:ligatures w14:val="none"/>
        </w:rPr>
        <w:t xml:space="preserve"> </w:t>
      </w:r>
    </w:p>
    <w:p w14:paraId="340DE9CE" w14:textId="77777777"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În ceea ce privește acțiunea climatică a înghețului asupra terenului de fundare, studiul geotehnic indică pentru Călinești o </w:t>
      </w:r>
      <w:r w:rsidRPr="00C94CB8">
        <w:rPr>
          <w:rFonts w:ascii="Arial" w:eastAsia="Times New Roman" w:hAnsi="Arial" w:cs="Arial"/>
          <w:b/>
          <w:bCs/>
          <w:kern w:val="0"/>
          <w14:ligatures w14:val="none"/>
        </w:rPr>
        <w:t>adâncime maximă de îngheț de 80–90 cm</w:t>
      </w:r>
      <w:r w:rsidRPr="00C94CB8">
        <w:rPr>
          <w:rFonts w:ascii="Arial" w:eastAsia="Times New Roman" w:hAnsi="Arial" w:cs="Arial"/>
          <w:kern w:val="0"/>
          <w14:ligatures w14:val="none"/>
        </w:rPr>
        <w:t xml:space="preserve">, conform </w:t>
      </w:r>
      <w:r w:rsidRPr="00C94CB8">
        <w:rPr>
          <w:rFonts w:ascii="Arial" w:eastAsia="Times New Roman" w:hAnsi="Arial" w:cs="Arial"/>
          <w:b/>
          <w:bCs/>
          <w:kern w:val="0"/>
          <w14:ligatures w14:val="none"/>
        </w:rPr>
        <w:t>STAS 6054/77</w:t>
      </w:r>
      <w:r w:rsidRPr="00C94CB8">
        <w:rPr>
          <w:rFonts w:ascii="Arial" w:eastAsia="Times New Roman" w:hAnsi="Arial" w:cs="Arial"/>
          <w:kern w:val="0"/>
          <w14:ligatures w14:val="none"/>
        </w:rPr>
        <w:t xml:space="preserve"> </w:t>
      </w:r>
    </w:p>
    <w:p w14:paraId="14CF5C2E" w14:textId="4DEE8C63" w:rsidR="00C94CB8" w:rsidRPr="00C94CB8" w:rsidRDefault="00C94CB8" w:rsidP="00C94CB8">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C</w:t>
      </w:r>
      <w:r w:rsidRPr="00C94CB8">
        <w:rPr>
          <w:rFonts w:ascii="Arial" w:eastAsia="Times New Roman" w:hAnsi="Arial" w:cs="Arial"/>
          <w:kern w:val="0"/>
          <w14:ligatures w14:val="none"/>
        </w:rPr>
        <w:t>limatică relevantă pentru proiectare și exploatare. Pentru amplasamentul Călinești sunt reținute următoarele valori climatice și de calcul:</w:t>
      </w:r>
    </w:p>
    <w:p w14:paraId="72100A1A" w14:textId="77777777" w:rsidR="00C94CB8" w:rsidRPr="00C94CB8" w:rsidRDefault="00C94CB8" w:rsidP="002F380A">
      <w:pPr>
        <w:numPr>
          <w:ilvl w:val="0"/>
          <w:numId w:val="11"/>
        </w:numPr>
        <w:spacing w:after="0" w:line="240" w:lineRule="auto"/>
        <w:ind w:left="0" w:firstLine="720"/>
        <w:jc w:val="both"/>
        <w:rPr>
          <w:rFonts w:ascii="Arial" w:eastAsia="Times New Roman" w:hAnsi="Arial" w:cs="Arial"/>
          <w:kern w:val="0"/>
          <w14:ligatures w14:val="none"/>
        </w:rPr>
      </w:pPr>
      <w:r w:rsidRPr="00C94CB8">
        <w:rPr>
          <w:rFonts w:ascii="Arial" w:eastAsia="Times New Roman" w:hAnsi="Arial" w:cs="Arial"/>
          <w:b/>
          <w:bCs/>
          <w:kern w:val="0"/>
          <w14:ligatures w14:val="none"/>
        </w:rPr>
        <w:t>încărcare caracteristică din zăpadă s</w:t>
      </w:r>
      <w:r w:rsidRPr="00C94CB8">
        <w:rPr>
          <w:rFonts w:ascii="Cambria Math" w:eastAsia="Times New Roman" w:hAnsi="Cambria Math" w:cs="Cambria Math"/>
          <w:b/>
          <w:bCs/>
          <w:kern w:val="0"/>
          <w14:ligatures w14:val="none"/>
        </w:rPr>
        <w:t>₀</w:t>
      </w:r>
      <w:r w:rsidRPr="00C94CB8">
        <w:rPr>
          <w:rFonts w:ascii="Arial" w:eastAsia="Times New Roman" w:hAnsi="Arial" w:cs="Arial"/>
          <w:b/>
          <w:bCs/>
          <w:kern w:val="0"/>
          <w14:ligatures w14:val="none"/>
        </w:rPr>
        <w:t xml:space="preserve"> = 2,0 kN/m²</w:t>
      </w:r>
      <w:r w:rsidRPr="00C94CB8">
        <w:rPr>
          <w:rFonts w:ascii="Arial" w:eastAsia="Times New Roman" w:hAnsi="Arial" w:cs="Arial"/>
          <w:kern w:val="0"/>
          <w14:ligatures w14:val="none"/>
        </w:rPr>
        <w:t xml:space="preserve">, conform </w:t>
      </w:r>
      <w:r w:rsidRPr="00C94CB8">
        <w:rPr>
          <w:rFonts w:ascii="Arial" w:eastAsia="Times New Roman" w:hAnsi="Arial" w:cs="Arial"/>
          <w:b/>
          <w:bCs/>
          <w:kern w:val="0"/>
          <w14:ligatures w14:val="none"/>
        </w:rPr>
        <w:t>CR 1-3/2012</w:t>
      </w:r>
      <w:r w:rsidRPr="00C94CB8">
        <w:rPr>
          <w:rFonts w:ascii="Arial" w:eastAsia="Times New Roman" w:hAnsi="Arial" w:cs="Arial"/>
          <w:kern w:val="0"/>
          <w14:ligatures w14:val="none"/>
        </w:rPr>
        <w:t xml:space="preserve"> </w:t>
      </w:r>
    </w:p>
    <w:p w14:paraId="6C608CE4" w14:textId="77777777" w:rsidR="00C94CB8" w:rsidRPr="00C94CB8" w:rsidRDefault="00C94CB8" w:rsidP="002F380A">
      <w:pPr>
        <w:numPr>
          <w:ilvl w:val="0"/>
          <w:numId w:val="11"/>
        </w:numPr>
        <w:spacing w:after="0" w:line="240" w:lineRule="auto"/>
        <w:ind w:left="0"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regimul ninsorilor este caracterizat prin strat mediu de </w:t>
      </w:r>
      <w:r w:rsidRPr="00C94CB8">
        <w:rPr>
          <w:rFonts w:ascii="Arial" w:eastAsia="Times New Roman" w:hAnsi="Arial" w:cs="Arial"/>
          <w:b/>
          <w:bCs/>
          <w:kern w:val="0"/>
          <w14:ligatures w14:val="none"/>
        </w:rPr>
        <w:t>10–25 cm</w:t>
      </w:r>
      <w:r w:rsidRPr="00C94CB8">
        <w:rPr>
          <w:rFonts w:ascii="Arial" w:eastAsia="Times New Roman" w:hAnsi="Arial" w:cs="Arial"/>
          <w:kern w:val="0"/>
          <w14:ligatures w14:val="none"/>
        </w:rPr>
        <w:t xml:space="preserve">, cu episoade de peste 40 cm rare, ceea ce conduce la un risc redus, dar impune dimensionarea structurii conform normativului de zăpadă și adoptarea unui unghi de înclinare favorabil auto-curățării </w:t>
      </w:r>
    </w:p>
    <w:p w14:paraId="4F09F400" w14:textId="4EEA6F6A" w:rsidR="00C94CB8" w:rsidRPr="00C94CB8" w:rsidRDefault="00C94CB8" w:rsidP="002F380A">
      <w:pPr>
        <w:numPr>
          <w:ilvl w:val="0"/>
          <w:numId w:val="11"/>
        </w:numPr>
        <w:spacing w:after="0" w:line="240" w:lineRule="auto"/>
        <w:ind w:left="0" w:firstLine="720"/>
        <w:jc w:val="both"/>
        <w:rPr>
          <w:rFonts w:ascii="Arial" w:eastAsia="Times New Roman" w:hAnsi="Arial" w:cs="Arial"/>
          <w:kern w:val="0"/>
          <w14:ligatures w14:val="none"/>
        </w:rPr>
      </w:pPr>
      <w:r w:rsidRPr="00C94CB8">
        <w:rPr>
          <w:rFonts w:ascii="Arial" w:eastAsia="Times New Roman" w:hAnsi="Arial" w:cs="Arial"/>
          <w:kern w:val="0"/>
          <w14:ligatures w14:val="none"/>
        </w:rPr>
        <w:t>pentru vânt</w:t>
      </w:r>
      <w:r>
        <w:rPr>
          <w:rFonts w:ascii="Arial" w:eastAsia="Times New Roman" w:hAnsi="Arial" w:cs="Arial"/>
          <w:kern w:val="0"/>
          <w14:ligatures w14:val="none"/>
        </w:rPr>
        <w:t xml:space="preserve"> sunt </w:t>
      </w:r>
      <w:r w:rsidRPr="00C94CB8">
        <w:rPr>
          <w:rFonts w:ascii="Arial" w:eastAsia="Times New Roman" w:hAnsi="Arial" w:cs="Arial"/>
          <w:kern w:val="0"/>
          <w14:ligatures w14:val="none"/>
        </w:rPr>
        <w:t xml:space="preserve">episoade de </w:t>
      </w:r>
      <w:r w:rsidRPr="00C94CB8">
        <w:rPr>
          <w:rFonts w:ascii="Arial" w:eastAsia="Times New Roman" w:hAnsi="Arial" w:cs="Arial"/>
          <w:b/>
          <w:bCs/>
          <w:kern w:val="0"/>
          <w14:ligatures w14:val="none"/>
        </w:rPr>
        <w:t>furtuni / vijelii cu rafale 70–90 km/h</w:t>
      </w:r>
      <w:r w:rsidRPr="00C94CB8">
        <w:rPr>
          <w:rFonts w:ascii="Arial" w:eastAsia="Times New Roman" w:hAnsi="Arial" w:cs="Arial"/>
          <w:kern w:val="0"/>
          <w14:ligatures w14:val="none"/>
        </w:rPr>
        <w:t xml:space="preserve">, respectiv </w:t>
      </w:r>
      <w:r w:rsidRPr="00C94CB8">
        <w:rPr>
          <w:rFonts w:ascii="Arial" w:eastAsia="Times New Roman" w:hAnsi="Arial" w:cs="Arial"/>
          <w:b/>
          <w:bCs/>
          <w:kern w:val="0"/>
          <w14:ligatures w14:val="none"/>
        </w:rPr>
        <w:t>rafale extreme de aproximativ 35 m/s</w:t>
      </w:r>
      <w:r w:rsidRPr="00C94CB8">
        <w:rPr>
          <w:rFonts w:ascii="Arial" w:eastAsia="Times New Roman" w:hAnsi="Arial" w:cs="Arial"/>
          <w:kern w:val="0"/>
          <w14:ligatures w14:val="none"/>
        </w:rPr>
        <w:t xml:space="preserve">, evenimente rare, pentru care se impune dimensionarea conform </w:t>
      </w:r>
      <w:r w:rsidRPr="00C94CB8">
        <w:rPr>
          <w:rFonts w:ascii="Arial" w:eastAsia="Times New Roman" w:hAnsi="Arial" w:cs="Arial"/>
          <w:b/>
          <w:bCs/>
          <w:kern w:val="0"/>
          <w14:ligatures w14:val="none"/>
        </w:rPr>
        <w:t>CR 1-1-4/2012</w:t>
      </w:r>
      <w:r w:rsidRPr="00C94CB8">
        <w:rPr>
          <w:rFonts w:ascii="Arial" w:eastAsia="Times New Roman" w:hAnsi="Arial" w:cs="Arial"/>
          <w:kern w:val="0"/>
          <w14:ligatures w14:val="none"/>
        </w:rPr>
        <w:t xml:space="preserve"> și ancorarea corespunzătoare a fundațiilor și structurii metalice </w:t>
      </w:r>
    </w:p>
    <w:p w14:paraId="4BE27080" w14:textId="77777777"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În ansamblu, pentru Călinești, condițiile climatice, seismice și geotehnice nu constituie un factor restrictiv pentru investiție, dar impun o proiectare riguroasă a elementelor de fundare și a sistemului de prindere, raportată la acțiunile de îngheț, vânt și zăpadă.</w:t>
      </w:r>
    </w:p>
    <w:p w14:paraId="4902C9CC" w14:textId="61AD8FE3" w:rsidR="00C94CB8" w:rsidRPr="00302EE6" w:rsidRDefault="00302EE6" w:rsidP="00C94CB8">
      <w:pPr>
        <w:spacing w:after="0" w:line="240" w:lineRule="auto"/>
        <w:ind w:firstLine="720"/>
        <w:jc w:val="both"/>
        <w:rPr>
          <w:rFonts w:ascii="Arial" w:eastAsia="Times New Roman" w:hAnsi="Arial" w:cs="Arial"/>
          <w:b/>
          <w:bCs/>
          <w:kern w:val="0"/>
          <w14:ligatures w14:val="none"/>
        </w:rPr>
      </w:pPr>
      <w:r w:rsidRPr="00302EE6">
        <w:rPr>
          <w:rFonts w:ascii="Arial" w:eastAsia="Times New Roman" w:hAnsi="Arial" w:cs="Arial"/>
          <w:b/>
          <w:bCs/>
          <w:kern w:val="0"/>
          <w14:ligatures w14:val="none"/>
        </w:rPr>
        <w:t>PITEȘTI</w:t>
      </w:r>
    </w:p>
    <w:p w14:paraId="0B047526" w14:textId="77777777"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Amplasamentul din municipiul Pitești, situat în incinta spitalului, pe Aleea Spitalului nr. 36, se află într-un context geomorfologic și geologic favorabil, caracteristic aceleiași unități a Depresiunii Getice. Studiul geotehnic îl încadrează la </w:t>
      </w:r>
      <w:r w:rsidRPr="00C94CB8">
        <w:rPr>
          <w:rFonts w:ascii="Arial" w:eastAsia="Times New Roman" w:hAnsi="Arial" w:cs="Arial"/>
          <w:b/>
          <w:bCs/>
          <w:kern w:val="0"/>
          <w14:ligatures w14:val="none"/>
        </w:rPr>
        <w:t>risc geotehnic moderat</w:t>
      </w:r>
      <w:r w:rsidRPr="00C94CB8">
        <w:rPr>
          <w:rFonts w:ascii="Arial" w:eastAsia="Times New Roman" w:hAnsi="Arial" w:cs="Arial"/>
          <w:kern w:val="0"/>
          <w14:ligatures w14:val="none"/>
        </w:rPr>
        <w:t xml:space="preserve"> și </w:t>
      </w:r>
      <w:r w:rsidRPr="00C94CB8">
        <w:rPr>
          <w:rFonts w:ascii="Arial" w:eastAsia="Times New Roman" w:hAnsi="Arial" w:cs="Arial"/>
          <w:b/>
          <w:bCs/>
          <w:kern w:val="0"/>
          <w14:ligatures w14:val="none"/>
        </w:rPr>
        <w:t>categoria geotehnică 2</w:t>
      </w:r>
      <w:r w:rsidRPr="00C94CB8">
        <w:rPr>
          <w:rFonts w:ascii="Arial" w:eastAsia="Times New Roman" w:hAnsi="Arial" w:cs="Arial"/>
          <w:kern w:val="0"/>
          <w14:ligatures w14:val="none"/>
        </w:rPr>
        <w:t xml:space="preserve">, cu terenuri apreciate drept bune, fără necesitatea epuizmentelor în condiții normale de proiectare și execuție </w:t>
      </w:r>
    </w:p>
    <w:p w14:paraId="450EE4B5" w14:textId="77777777"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Conform </w:t>
      </w:r>
      <w:r w:rsidRPr="00C94CB8">
        <w:rPr>
          <w:rFonts w:ascii="Arial" w:eastAsia="Times New Roman" w:hAnsi="Arial" w:cs="Arial"/>
          <w:b/>
          <w:bCs/>
          <w:kern w:val="0"/>
          <w14:ligatures w14:val="none"/>
        </w:rPr>
        <w:t>P100-1/2013</w:t>
      </w:r>
      <w:r w:rsidRPr="00C94CB8">
        <w:rPr>
          <w:rFonts w:ascii="Arial" w:eastAsia="Times New Roman" w:hAnsi="Arial" w:cs="Arial"/>
          <w:kern w:val="0"/>
          <w14:ligatures w14:val="none"/>
        </w:rPr>
        <w:t xml:space="preserve">, amplasamentul este situat într-o zonă cu </w:t>
      </w:r>
      <w:r w:rsidRPr="00C94CB8">
        <w:rPr>
          <w:rFonts w:ascii="Arial" w:eastAsia="Times New Roman" w:hAnsi="Arial" w:cs="Arial"/>
          <w:b/>
          <w:bCs/>
          <w:kern w:val="0"/>
          <w14:ligatures w14:val="none"/>
        </w:rPr>
        <w:t>ag = 0,25 g</w:t>
      </w:r>
      <w:r w:rsidRPr="00C94CB8">
        <w:rPr>
          <w:rFonts w:ascii="Arial" w:eastAsia="Times New Roman" w:hAnsi="Arial" w:cs="Arial"/>
          <w:kern w:val="0"/>
          <w14:ligatures w14:val="none"/>
        </w:rPr>
        <w:t xml:space="preserve"> și </w:t>
      </w:r>
      <w:r w:rsidRPr="00C94CB8">
        <w:rPr>
          <w:rFonts w:ascii="Arial" w:eastAsia="Times New Roman" w:hAnsi="Arial" w:cs="Arial"/>
          <w:b/>
          <w:bCs/>
          <w:kern w:val="0"/>
          <w14:ligatures w14:val="none"/>
        </w:rPr>
        <w:t>Tc = 0,7 s</w:t>
      </w:r>
      <w:r w:rsidRPr="00C94CB8">
        <w:rPr>
          <w:rFonts w:ascii="Arial" w:eastAsia="Times New Roman" w:hAnsi="Arial" w:cs="Arial"/>
          <w:kern w:val="0"/>
          <w14:ligatures w14:val="none"/>
        </w:rPr>
        <w:t xml:space="preserve"> Din punct de vedere al intensității seismice, corespunzător </w:t>
      </w:r>
      <w:r w:rsidRPr="00C94CB8">
        <w:rPr>
          <w:rFonts w:ascii="Arial" w:eastAsia="Times New Roman" w:hAnsi="Arial" w:cs="Arial"/>
          <w:b/>
          <w:bCs/>
          <w:kern w:val="0"/>
          <w14:ligatures w14:val="none"/>
        </w:rPr>
        <w:t>SR 11100-1:1993</w:t>
      </w:r>
      <w:r w:rsidRPr="00C94CB8">
        <w:rPr>
          <w:rFonts w:ascii="Arial" w:eastAsia="Times New Roman" w:hAnsi="Arial" w:cs="Arial"/>
          <w:kern w:val="0"/>
          <w14:ligatures w14:val="none"/>
        </w:rPr>
        <w:t xml:space="preserve">, amplasamentul este caracterizat printr-o intensitate seismică de </w:t>
      </w:r>
      <w:r w:rsidRPr="00C94CB8">
        <w:rPr>
          <w:rFonts w:ascii="Arial" w:eastAsia="Times New Roman" w:hAnsi="Arial" w:cs="Arial"/>
          <w:b/>
          <w:bCs/>
          <w:kern w:val="0"/>
          <w14:ligatures w14:val="none"/>
        </w:rPr>
        <w:t>7,1 grade MSK</w:t>
      </w:r>
      <w:r w:rsidRPr="00C94CB8">
        <w:rPr>
          <w:rFonts w:ascii="Arial" w:eastAsia="Times New Roman" w:hAnsi="Arial" w:cs="Arial"/>
          <w:kern w:val="0"/>
          <w14:ligatures w14:val="none"/>
        </w:rPr>
        <w:t xml:space="preserve"> </w:t>
      </w:r>
    </w:p>
    <w:p w14:paraId="6768CC8B" w14:textId="1D2270A6" w:rsidR="00C94CB8" w:rsidRPr="00C94CB8" w:rsidRDefault="00C94CB8" w:rsidP="00C94CB8">
      <w:pPr>
        <w:spacing w:after="0" w:line="240" w:lineRule="auto"/>
        <w:ind w:firstLine="720"/>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Studiul geotehnic stabilește pentru Pitești o </w:t>
      </w:r>
      <w:r w:rsidRPr="00C94CB8">
        <w:rPr>
          <w:rFonts w:ascii="Arial" w:eastAsia="Times New Roman" w:hAnsi="Arial" w:cs="Arial"/>
          <w:b/>
          <w:bCs/>
          <w:kern w:val="0"/>
          <w14:ligatures w14:val="none"/>
        </w:rPr>
        <w:t>adâncime maximă de îngheț de 90 cm</w:t>
      </w:r>
      <w:r w:rsidRPr="00C94CB8">
        <w:rPr>
          <w:rFonts w:ascii="Arial" w:eastAsia="Times New Roman" w:hAnsi="Arial" w:cs="Arial"/>
          <w:kern w:val="0"/>
          <w14:ligatures w14:val="none"/>
        </w:rPr>
        <w:t xml:space="preserve">, conform </w:t>
      </w:r>
      <w:r w:rsidRPr="00C94CB8">
        <w:rPr>
          <w:rFonts w:ascii="Arial" w:eastAsia="Times New Roman" w:hAnsi="Arial" w:cs="Arial"/>
          <w:b/>
          <w:bCs/>
          <w:kern w:val="0"/>
          <w14:ligatures w14:val="none"/>
        </w:rPr>
        <w:t>STAS 6054/77</w:t>
      </w:r>
      <w:r w:rsidRPr="00C94CB8">
        <w:rPr>
          <w:rFonts w:ascii="Arial" w:eastAsia="Times New Roman" w:hAnsi="Arial" w:cs="Arial"/>
          <w:kern w:val="0"/>
          <w14:ligatures w14:val="none"/>
        </w:rPr>
        <w:t xml:space="preserve"> </w:t>
      </w:r>
      <w:r>
        <w:rPr>
          <w:rFonts w:ascii="Arial" w:eastAsia="Times New Roman" w:hAnsi="Arial" w:cs="Arial"/>
          <w:kern w:val="0"/>
          <w14:ligatures w14:val="none"/>
        </w:rPr>
        <w:t>Se poate</w:t>
      </w:r>
      <w:r w:rsidRPr="00C94CB8">
        <w:rPr>
          <w:rFonts w:ascii="Arial" w:eastAsia="Times New Roman" w:hAnsi="Arial" w:cs="Arial"/>
          <w:kern w:val="0"/>
          <w14:ligatures w14:val="none"/>
        </w:rPr>
        <w:t xml:space="preserve"> extinde această valoare la </w:t>
      </w:r>
      <w:r w:rsidRPr="00C94CB8">
        <w:rPr>
          <w:rFonts w:ascii="Arial" w:eastAsia="Times New Roman" w:hAnsi="Arial" w:cs="Arial"/>
          <w:b/>
          <w:bCs/>
          <w:kern w:val="0"/>
          <w14:ligatures w14:val="none"/>
        </w:rPr>
        <w:t>90–100 cm</w:t>
      </w:r>
      <w:r w:rsidRPr="00C94CB8">
        <w:rPr>
          <w:rFonts w:ascii="Arial" w:eastAsia="Times New Roman" w:hAnsi="Arial" w:cs="Arial"/>
          <w:kern w:val="0"/>
          <w14:ligatures w14:val="none"/>
        </w:rPr>
        <w:t xml:space="preserve"> ca referință normată de proiectare pentru fundațiile și ancorajele sistemului fotovoltaic</w:t>
      </w:r>
    </w:p>
    <w:p w14:paraId="3A7BD3B4" w14:textId="77777777" w:rsidR="00C94CB8" w:rsidRPr="00C94CB8" w:rsidRDefault="00C94CB8" w:rsidP="00302EE6">
      <w:pPr>
        <w:spacing w:after="0" w:line="240" w:lineRule="auto"/>
        <w:jc w:val="both"/>
        <w:rPr>
          <w:rFonts w:ascii="Arial" w:eastAsia="Times New Roman" w:hAnsi="Arial" w:cs="Arial"/>
          <w:kern w:val="0"/>
          <w14:ligatures w14:val="none"/>
        </w:rPr>
      </w:pPr>
      <w:r w:rsidRPr="00C94CB8">
        <w:rPr>
          <w:rFonts w:ascii="Arial" w:eastAsia="Times New Roman" w:hAnsi="Arial" w:cs="Arial"/>
          <w:kern w:val="0"/>
          <w14:ligatures w14:val="none"/>
        </w:rPr>
        <w:t>Din punct de vedere climatic și structural, studiul de fezabilitate menționează pentru Pitești:</w:t>
      </w:r>
    </w:p>
    <w:p w14:paraId="3B7566C0" w14:textId="77777777" w:rsidR="00C94CB8" w:rsidRPr="00C94CB8" w:rsidRDefault="00C94CB8" w:rsidP="002F380A">
      <w:pPr>
        <w:numPr>
          <w:ilvl w:val="0"/>
          <w:numId w:val="12"/>
        </w:numPr>
        <w:tabs>
          <w:tab w:val="clear" w:pos="720"/>
          <w:tab w:val="num" w:pos="567"/>
        </w:tabs>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b/>
          <w:bCs/>
          <w:kern w:val="0"/>
          <w14:ligatures w14:val="none"/>
        </w:rPr>
        <w:t>încărcare caracteristică din zăpadă s</w:t>
      </w:r>
      <w:r w:rsidRPr="00C94CB8">
        <w:rPr>
          <w:rFonts w:ascii="Cambria Math" w:eastAsia="Times New Roman" w:hAnsi="Cambria Math" w:cs="Cambria Math"/>
          <w:b/>
          <w:bCs/>
          <w:kern w:val="0"/>
          <w14:ligatures w14:val="none"/>
        </w:rPr>
        <w:t>₀</w:t>
      </w:r>
      <w:r w:rsidRPr="00C94CB8">
        <w:rPr>
          <w:rFonts w:ascii="Arial" w:eastAsia="Times New Roman" w:hAnsi="Arial" w:cs="Arial"/>
          <w:b/>
          <w:bCs/>
          <w:kern w:val="0"/>
          <w14:ligatures w14:val="none"/>
        </w:rPr>
        <w:t xml:space="preserve"> = 2,0 kN/m²</w:t>
      </w:r>
      <w:r w:rsidRPr="00C94CB8">
        <w:rPr>
          <w:rFonts w:ascii="Arial" w:eastAsia="Times New Roman" w:hAnsi="Arial" w:cs="Arial"/>
          <w:kern w:val="0"/>
          <w14:ligatures w14:val="none"/>
        </w:rPr>
        <w:t xml:space="preserve">, conform </w:t>
      </w:r>
      <w:r w:rsidRPr="00C94CB8">
        <w:rPr>
          <w:rFonts w:ascii="Arial" w:eastAsia="Times New Roman" w:hAnsi="Arial" w:cs="Arial"/>
          <w:b/>
          <w:bCs/>
          <w:kern w:val="0"/>
          <w14:ligatures w14:val="none"/>
        </w:rPr>
        <w:t>CR 1-3/2012</w:t>
      </w:r>
      <w:r w:rsidRPr="00C94CB8">
        <w:rPr>
          <w:rFonts w:ascii="Arial" w:eastAsia="Times New Roman" w:hAnsi="Arial" w:cs="Arial"/>
          <w:kern w:val="0"/>
          <w14:ligatures w14:val="none"/>
        </w:rPr>
        <w:t xml:space="preserve"> </w:t>
      </w:r>
    </w:p>
    <w:p w14:paraId="21F39CBB" w14:textId="77777777" w:rsidR="00C94CB8" w:rsidRPr="00192806" w:rsidRDefault="00C94CB8" w:rsidP="002F380A">
      <w:pPr>
        <w:numPr>
          <w:ilvl w:val="0"/>
          <w:numId w:val="12"/>
        </w:numPr>
        <w:tabs>
          <w:tab w:val="clear" w:pos="720"/>
          <w:tab w:val="num" w:pos="567"/>
        </w:tabs>
        <w:spacing w:after="0" w:line="240" w:lineRule="auto"/>
        <w:ind w:left="0" w:firstLine="567"/>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durata medie a stratului de zăpadă: </w:t>
      </w:r>
      <w:r w:rsidRPr="00192806">
        <w:rPr>
          <w:rFonts w:ascii="Arial" w:eastAsia="Times New Roman" w:hAnsi="Arial" w:cs="Arial"/>
          <w:b/>
          <w:bCs/>
          <w:kern w:val="0"/>
          <w:lang w:val="it-IT"/>
          <w14:ligatures w14:val="none"/>
        </w:rPr>
        <w:t>25–35 zile/an</w:t>
      </w:r>
      <w:r w:rsidRPr="00192806">
        <w:rPr>
          <w:rFonts w:ascii="Arial" w:eastAsia="Times New Roman" w:hAnsi="Arial" w:cs="Arial"/>
          <w:kern w:val="0"/>
          <w:lang w:val="it-IT"/>
          <w14:ligatures w14:val="none"/>
        </w:rPr>
        <w:t xml:space="preserve"> </w:t>
      </w:r>
    </w:p>
    <w:p w14:paraId="19D088A1" w14:textId="77777777" w:rsidR="00C94CB8" w:rsidRPr="00192806" w:rsidRDefault="00C94CB8" w:rsidP="002F380A">
      <w:pPr>
        <w:numPr>
          <w:ilvl w:val="0"/>
          <w:numId w:val="12"/>
        </w:numPr>
        <w:tabs>
          <w:tab w:val="clear" w:pos="720"/>
          <w:tab w:val="num" w:pos="567"/>
        </w:tabs>
        <w:spacing w:after="0" w:line="240" w:lineRule="auto"/>
        <w:ind w:left="0" w:firstLine="567"/>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grosimea medie a stratului de zăpadă: </w:t>
      </w:r>
      <w:r w:rsidRPr="00192806">
        <w:rPr>
          <w:rFonts w:ascii="Arial" w:eastAsia="Times New Roman" w:hAnsi="Arial" w:cs="Arial"/>
          <w:b/>
          <w:bCs/>
          <w:kern w:val="0"/>
          <w:lang w:val="it-IT"/>
          <w14:ligatures w14:val="none"/>
        </w:rPr>
        <w:t>10–20 cm</w:t>
      </w:r>
      <w:r w:rsidRPr="00192806">
        <w:rPr>
          <w:rFonts w:ascii="Arial" w:eastAsia="Times New Roman" w:hAnsi="Arial" w:cs="Arial"/>
          <w:kern w:val="0"/>
          <w:lang w:val="it-IT"/>
          <w14:ligatures w14:val="none"/>
        </w:rPr>
        <w:t xml:space="preserve"> </w:t>
      </w:r>
    </w:p>
    <w:p w14:paraId="70164208" w14:textId="77777777" w:rsidR="00C94CB8" w:rsidRPr="00C94CB8" w:rsidRDefault="00C94CB8" w:rsidP="002F380A">
      <w:pPr>
        <w:numPr>
          <w:ilvl w:val="0"/>
          <w:numId w:val="12"/>
        </w:numPr>
        <w:tabs>
          <w:tab w:val="clear" w:pos="720"/>
          <w:tab w:val="num" w:pos="567"/>
        </w:tabs>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zăpadă moderată, fără acumulări persistente pe termen lung </w:t>
      </w:r>
    </w:p>
    <w:p w14:paraId="20F019EE" w14:textId="34422395" w:rsidR="00C94CB8" w:rsidRPr="00C94CB8" w:rsidRDefault="00C94CB8" w:rsidP="00302EE6">
      <w:pPr>
        <w:tabs>
          <w:tab w:val="num" w:pos="567"/>
        </w:tabs>
        <w:spacing w:after="0" w:line="240" w:lineRule="auto"/>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Pentru acțiunea vântului, </w:t>
      </w:r>
      <w:r>
        <w:rPr>
          <w:rFonts w:ascii="Arial" w:eastAsia="Times New Roman" w:hAnsi="Arial" w:cs="Arial"/>
          <w:kern w:val="0"/>
          <w14:ligatures w14:val="none"/>
        </w:rPr>
        <w:t>se</w:t>
      </w:r>
      <w:r w:rsidRPr="00C94CB8">
        <w:rPr>
          <w:rFonts w:ascii="Arial" w:eastAsia="Times New Roman" w:hAnsi="Arial" w:cs="Arial"/>
          <w:kern w:val="0"/>
          <w14:ligatures w14:val="none"/>
        </w:rPr>
        <w:t xml:space="preserve"> indică:</w:t>
      </w:r>
    </w:p>
    <w:p w14:paraId="361F7E07" w14:textId="77777777" w:rsidR="00C94CB8" w:rsidRPr="00C94CB8" w:rsidRDefault="00C94CB8" w:rsidP="002F380A">
      <w:pPr>
        <w:numPr>
          <w:ilvl w:val="0"/>
          <w:numId w:val="13"/>
        </w:numPr>
        <w:tabs>
          <w:tab w:val="clear" w:pos="720"/>
          <w:tab w:val="num" w:pos="567"/>
        </w:tabs>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regim eolian moderat; </w:t>
      </w:r>
    </w:p>
    <w:p w14:paraId="71329FB7" w14:textId="77777777" w:rsidR="00C94CB8" w:rsidRPr="00192806" w:rsidRDefault="00C94CB8" w:rsidP="002F380A">
      <w:pPr>
        <w:numPr>
          <w:ilvl w:val="0"/>
          <w:numId w:val="13"/>
        </w:numPr>
        <w:tabs>
          <w:tab w:val="clear" w:pos="720"/>
          <w:tab w:val="num" w:pos="567"/>
        </w:tabs>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b/>
          <w:bCs/>
          <w:kern w:val="0"/>
          <w:lang w:val="pt-PT"/>
          <w14:ligatures w14:val="none"/>
        </w:rPr>
        <w:t>viteza medie multianuală a vântului: 2,5–3,2 m/s</w:t>
      </w:r>
      <w:r w:rsidRPr="00192806">
        <w:rPr>
          <w:rFonts w:ascii="Arial" w:eastAsia="Times New Roman" w:hAnsi="Arial" w:cs="Arial"/>
          <w:kern w:val="0"/>
          <w:lang w:val="pt-PT"/>
          <w14:ligatures w14:val="none"/>
        </w:rPr>
        <w:t xml:space="preserve">; </w:t>
      </w:r>
    </w:p>
    <w:p w14:paraId="3E263321" w14:textId="77777777" w:rsidR="00C94CB8" w:rsidRPr="00192806" w:rsidRDefault="00C94CB8" w:rsidP="002F380A">
      <w:pPr>
        <w:numPr>
          <w:ilvl w:val="0"/>
          <w:numId w:val="13"/>
        </w:numPr>
        <w:tabs>
          <w:tab w:val="clear" w:pos="720"/>
          <w:tab w:val="num" w:pos="567"/>
        </w:tabs>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 xml:space="preserve">direcții predominante: </w:t>
      </w:r>
      <w:r w:rsidRPr="00192806">
        <w:rPr>
          <w:rFonts w:ascii="Arial" w:eastAsia="Times New Roman" w:hAnsi="Arial" w:cs="Arial"/>
          <w:b/>
          <w:bCs/>
          <w:kern w:val="0"/>
          <w:lang w:val="pt-PT"/>
          <w14:ligatures w14:val="none"/>
        </w:rPr>
        <w:t>N–V / V</w:t>
      </w:r>
      <w:r w:rsidRPr="00192806">
        <w:rPr>
          <w:rFonts w:ascii="Arial" w:eastAsia="Times New Roman" w:hAnsi="Arial" w:cs="Arial"/>
          <w:kern w:val="0"/>
          <w:lang w:val="pt-PT"/>
          <w14:ligatures w14:val="none"/>
        </w:rPr>
        <w:t xml:space="preserve">; </w:t>
      </w:r>
    </w:p>
    <w:p w14:paraId="5A84585F" w14:textId="77777777" w:rsidR="00C94CB8" w:rsidRPr="00192806" w:rsidRDefault="00C94CB8" w:rsidP="002F380A">
      <w:pPr>
        <w:numPr>
          <w:ilvl w:val="0"/>
          <w:numId w:val="13"/>
        </w:numPr>
        <w:tabs>
          <w:tab w:val="clear" w:pos="720"/>
          <w:tab w:val="num" w:pos="567"/>
        </w:tabs>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b/>
          <w:bCs/>
          <w:kern w:val="0"/>
          <w:lang w:val="pt-PT"/>
          <w14:ligatures w14:val="none"/>
        </w:rPr>
        <w:t>viteza de calcul a vântului: 35 m/s</w:t>
      </w:r>
      <w:r w:rsidRPr="00192806">
        <w:rPr>
          <w:rFonts w:ascii="Arial" w:eastAsia="Times New Roman" w:hAnsi="Arial" w:cs="Arial"/>
          <w:kern w:val="0"/>
          <w:lang w:val="pt-PT"/>
          <w14:ligatures w14:val="none"/>
        </w:rPr>
        <w:t xml:space="preserve">; </w:t>
      </w:r>
    </w:p>
    <w:p w14:paraId="223F171F" w14:textId="77777777" w:rsidR="00C94CB8" w:rsidRPr="00192806" w:rsidRDefault="00C94CB8" w:rsidP="002F380A">
      <w:pPr>
        <w:numPr>
          <w:ilvl w:val="0"/>
          <w:numId w:val="13"/>
        </w:numPr>
        <w:tabs>
          <w:tab w:val="clear" w:pos="720"/>
          <w:tab w:val="num" w:pos="567"/>
        </w:tabs>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b/>
          <w:bCs/>
          <w:kern w:val="0"/>
          <w:lang w:val="pt-PT"/>
          <w14:ligatures w14:val="none"/>
        </w:rPr>
        <w:t>presiunea de referință a vântului: 0,50 kN/m²</w:t>
      </w:r>
      <w:r w:rsidRPr="00192806">
        <w:rPr>
          <w:rFonts w:ascii="Arial" w:eastAsia="Times New Roman" w:hAnsi="Arial" w:cs="Arial"/>
          <w:kern w:val="0"/>
          <w:lang w:val="pt-PT"/>
          <w14:ligatures w14:val="none"/>
        </w:rPr>
        <w:t xml:space="preserve">, conform </w:t>
      </w:r>
      <w:r w:rsidRPr="00192806">
        <w:rPr>
          <w:rFonts w:ascii="Arial" w:eastAsia="Times New Roman" w:hAnsi="Arial" w:cs="Arial"/>
          <w:b/>
          <w:bCs/>
          <w:kern w:val="0"/>
          <w:lang w:val="pt-PT"/>
          <w14:ligatures w14:val="none"/>
        </w:rPr>
        <w:t>CR 1-1-4/2012</w:t>
      </w:r>
      <w:r w:rsidRPr="00192806">
        <w:rPr>
          <w:rFonts w:ascii="Arial" w:eastAsia="Times New Roman" w:hAnsi="Arial" w:cs="Arial"/>
          <w:kern w:val="0"/>
          <w:lang w:val="pt-PT"/>
          <w14:ligatures w14:val="none"/>
        </w:rPr>
        <w:t xml:space="preserve"> </w:t>
      </w:r>
    </w:p>
    <w:p w14:paraId="6966B53C" w14:textId="1B8AB72B" w:rsidR="00C94CB8" w:rsidRPr="00192806" w:rsidRDefault="00302EE6" w:rsidP="00302EE6">
      <w:pPr>
        <w:spacing w:after="0" w:line="240" w:lineRule="auto"/>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 xml:space="preserve">         </w:t>
      </w:r>
      <w:r w:rsidR="00C94CB8" w:rsidRPr="00192806">
        <w:rPr>
          <w:rFonts w:ascii="Arial" w:eastAsia="Times New Roman" w:hAnsi="Arial" w:cs="Arial"/>
          <w:kern w:val="0"/>
          <w:lang w:val="pt-PT"/>
          <w14:ligatures w14:val="none"/>
        </w:rPr>
        <w:t xml:space="preserve">Aceste valori sunt relevante în mod special pentru Pitești, unde soluția tehnică este de tip </w:t>
      </w:r>
      <w:r w:rsidR="00C94CB8" w:rsidRPr="00192806">
        <w:rPr>
          <w:rFonts w:ascii="Arial" w:eastAsia="Times New Roman" w:hAnsi="Arial" w:cs="Arial"/>
          <w:b/>
          <w:bCs/>
          <w:kern w:val="0"/>
          <w:lang w:val="pt-PT"/>
          <w14:ligatures w14:val="none"/>
        </w:rPr>
        <w:t>carport fotovoltaic</w:t>
      </w:r>
      <w:r w:rsidR="00C94CB8" w:rsidRPr="00192806">
        <w:rPr>
          <w:rFonts w:ascii="Arial" w:eastAsia="Times New Roman" w:hAnsi="Arial" w:cs="Arial"/>
          <w:kern w:val="0"/>
          <w:lang w:val="pt-PT"/>
          <w14:ligatures w14:val="none"/>
        </w:rPr>
        <w:t>, iar structurile trebuie verificate atât la încărcarea gravitațională din zăpadă, cât și la efectele de sucțiune și împingere generate de acțiunea vântului asupra suprafețelor înclinate.</w:t>
      </w:r>
    </w:p>
    <w:p w14:paraId="2443A8BF" w14:textId="41B49220" w:rsidR="00C94CB8" w:rsidRPr="00192806" w:rsidRDefault="00302EE6" w:rsidP="00C94CB8">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52AD7B15" w14:textId="77777777" w:rsidR="00C94CB8" w:rsidRPr="00192806" w:rsidRDefault="00C94CB8" w:rsidP="00C94CB8">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Amplasamentul din comuna Valea Iașului, situat în satul Ungureni, str. Armand Călinescu nr. 5, se dezvoltă într-un cadru geomorfologic favorabil, caracterizat de relief subcarpatic moderat și depozite sedimentare specifice Depresiunii Getice. Studiul geotehnic îl încadrează la </w:t>
      </w:r>
      <w:r w:rsidRPr="00192806">
        <w:rPr>
          <w:rFonts w:ascii="Arial" w:eastAsia="Times New Roman" w:hAnsi="Arial" w:cs="Arial"/>
          <w:b/>
          <w:bCs/>
          <w:kern w:val="0"/>
          <w:lang w:val="it-IT"/>
          <w14:ligatures w14:val="none"/>
        </w:rPr>
        <w:t>risc geotehnic moderat</w:t>
      </w:r>
      <w:r w:rsidRPr="00192806">
        <w:rPr>
          <w:rFonts w:ascii="Arial" w:eastAsia="Times New Roman" w:hAnsi="Arial" w:cs="Arial"/>
          <w:kern w:val="0"/>
          <w:lang w:val="it-IT"/>
          <w14:ligatures w14:val="none"/>
        </w:rPr>
        <w:t xml:space="preserve"> și </w:t>
      </w:r>
      <w:r w:rsidRPr="00192806">
        <w:rPr>
          <w:rFonts w:ascii="Arial" w:eastAsia="Times New Roman" w:hAnsi="Arial" w:cs="Arial"/>
          <w:b/>
          <w:bCs/>
          <w:kern w:val="0"/>
          <w:lang w:val="it-IT"/>
          <w14:ligatures w14:val="none"/>
        </w:rPr>
        <w:t>categoria geotehnică 2</w:t>
      </w:r>
      <w:r w:rsidRPr="00192806">
        <w:rPr>
          <w:rFonts w:ascii="Arial" w:eastAsia="Times New Roman" w:hAnsi="Arial" w:cs="Arial"/>
          <w:kern w:val="0"/>
          <w:lang w:val="it-IT"/>
          <w14:ligatures w14:val="none"/>
        </w:rPr>
        <w:t xml:space="preserve">, cu punctaj total 11 </w:t>
      </w:r>
    </w:p>
    <w:p w14:paraId="6457AA58" w14:textId="77777777" w:rsidR="00C94CB8" w:rsidRPr="00192806" w:rsidRDefault="00C94CB8" w:rsidP="00C94CB8">
      <w:pPr>
        <w:spacing w:after="0" w:line="240" w:lineRule="auto"/>
        <w:ind w:firstLine="720"/>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 xml:space="preserve">Conform </w:t>
      </w:r>
      <w:r w:rsidRPr="00192806">
        <w:rPr>
          <w:rFonts w:ascii="Arial" w:eastAsia="Times New Roman" w:hAnsi="Arial" w:cs="Arial"/>
          <w:b/>
          <w:bCs/>
          <w:kern w:val="0"/>
          <w:lang w:val="pt-PT"/>
          <w14:ligatures w14:val="none"/>
        </w:rPr>
        <w:t>P100-1/2013</w:t>
      </w:r>
      <w:r w:rsidRPr="00192806">
        <w:rPr>
          <w:rFonts w:ascii="Arial" w:eastAsia="Times New Roman" w:hAnsi="Arial" w:cs="Arial"/>
          <w:kern w:val="0"/>
          <w:lang w:val="pt-PT"/>
          <w14:ligatures w14:val="none"/>
        </w:rPr>
        <w:t xml:space="preserve">, amplasamentul se află într-o zonă cu </w:t>
      </w:r>
      <w:r w:rsidRPr="00192806">
        <w:rPr>
          <w:rFonts w:ascii="Arial" w:eastAsia="Times New Roman" w:hAnsi="Arial" w:cs="Arial"/>
          <w:b/>
          <w:bCs/>
          <w:kern w:val="0"/>
          <w:lang w:val="pt-PT"/>
          <w14:ligatures w14:val="none"/>
        </w:rPr>
        <w:t>ag = 0,25 g</w:t>
      </w:r>
      <w:r w:rsidRPr="00192806">
        <w:rPr>
          <w:rFonts w:ascii="Arial" w:eastAsia="Times New Roman" w:hAnsi="Arial" w:cs="Arial"/>
          <w:kern w:val="0"/>
          <w:lang w:val="pt-PT"/>
          <w14:ligatures w14:val="none"/>
        </w:rPr>
        <w:t xml:space="preserve"> și </w:t>
      </w:r>
      <w:r w:rsidRPr="00192806">
        <w:rPr>
          <w:rFonts w:ascii="Arial" w:eastAsia="Times New Roman" w:hAnsi="Arial" w:cs="Arial"/>
          <w:b/>
          <w:bCs/>
          <w:kern w:val="0"/>
          <w:lang w:val="pt-PT"/>
          <w14:ligatures w14:val="none"/>
        </w:rPr>
        <w:t>Tc = 0,7 s</w:t>
      </w:r>
      <w:r w:rsidRPr="00192806">
        <w:rPr>
          <w:rFonts w:ascii="Arial" w:eastAsia="Times New Roman" w:hAnsi="Arial" w:cs="Arial"/>
          <w:kern w:val="0"/>
          <w:lang w:val="pt-PT"/>
          <w14:ligatures w14:val="none"/>
        </w:rPr>
        <w:t xml:space="preserve"> Intensitatea seismică este de </w:t>
      </w:r>
      <w:r w:rsidRPr="00192806">
        <w:rPr>
          <w:rFonts w:ascii="Arial" w:eastAsia="Times New Roman" w:hAnsi="Arial" w:cs="Arial"/>
          <w:b/>
          <w:bCs/>
          <w:kern w:val="0"/>
          <w:lang w:val="pt-PT"/>
          <w14:ligatures w14:val="none"/>
        </w:rPr>
        <w:t>7,1 grade MSK</w:t>
      </w:r>
      <w:r w:rsidRPr="00192806">
        <w:rPr>
          <w:rFonts w:ascii="Arial" w:eastAsia="Times New Roman" w:hAnsi="Arial" w:cs="Arial"/>
          <w:kern w:val="0"/>
          <w:lang w:val="pt-PT"/>
          <w14:ligatures w14:val="none"/>
        </w:rPr>
        <w:t xml:space="preserve">, conform </w:t>
      </w:r>
      <w:r w:rsidRPr="00192806">
        <w:rPr>
          <w:rFonts w:ascii="Arial" w:eastAsia="Times New Roman" w:hAnsi="Arial" w:cs="Arial"/>
          <w:b/>
          <w:bCs/>
          <w:kern w:val="0"/>
          <w:lang w:val="pt-PT"/>
          <w14:ligatures w14:val="none"/>
        </w:rPr>
        <w:t>SR 11100-1:1993</w:t>
      </w:r>
      <w:r w:rsidRPr="00192806">
        <w:rPr>
          <w:rFonts w:ascii="Arial" w:eastAsia="Times New Roman" w:hAnsi="Arial" w:cs="Arial"/>
          <w:kern w:val="0"/>
          <w:lang w:val="pt-PT"/>
          <w14:ligatures w14:val="none"/>
        </w:rPr>
        <w:t xml:space="preserve"> </w:t>
      </w:r>
    </w:p>
    <w:p w14:paraId="122EEA62" w14:textId="2E963CD6" w:rsidR="00C94CB8" w:rsidRPr="00192806" w:rsidRDefault="00C94CB8" w:rsidP="00C94CB8">
      <w:pPr>
        <w:spacing w:after="0" w:line="240" w:lineRule="auto"/>
        <w:ind w:firstLine="720"/>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Sub aspect climatic, studiul geotehnic rețin</w:t>
      </w:r>
      <w:r w:rsidR="00BE704F" w:rsidRPr="00192806">
        <w:rPr>
          <w:rFonts w:ascii="Arial" w:eastAsia="Times New Roman" w:hAnsi="Arial" w:cs="Arial"/>
          <w:kern w:val="0"/>
          <w:lang w:val="pt-PT"/>
          <w14:ligatures w14:val="none"/>
        </w:rPr>
        <w:t>e</w:t>
      </w:r>
      <w:r w:rsidRPr="00192806">
        <w:rPr>
          <w:rFonts w:ascii="Arial" w:eastAsia="Times New Roman" w:hAnsi="Arial" w:cs="Arial"/>
          <w:kern w:val="0"/>
          <w:lang w:val="pt-PT"/>
          <w14:ligatures w14:val="none"/>
        </w:rPr>
        <w:t xml:space="preserve"> pentru Valea Iașului o </w:t>
      </w:r>
      <w:r w:rsidRPr="00192806">
        <w:rPr>
          <w:rFonts w:ascii="Arial" w:eastAsia="Times New Roman" w:hAnsi="Arial" w:cs="Arial"/>
          <w:b/>
          <w:bCs/>
          <w:kern w:val="0"/>
          <w:lang w:val="pt-PT"/>
          <w14:ligatures w14:val="none"/>
        </w:rPr>
        <w:t>adâncime de îngheț de 90–100 cm</w:t>
      </w:r>
      <w:r w:rsidRPr="00192806">
        <w:rPr>
          <w:rFonts w:ascii="Arial" w:eastAsia="Times New Roman" w:hAnsi="Arial" w:cs="Arial"/>
          <w:kern w:val="0"/>
          <w:lang w:val="pt-PT"/>
          <w14:ligatures w14:val="none"/>
        </w:rPr>
        <w:t xml:space="preserve">, conform </w:t>
      </w:r>
      <w:r w:rsidRPr="00192806">
        <w:rPr>
          <w:rFonts w:ascii="Arial" w:eastAsia="Times New Roman" w:hAnsi="Arial" w:cs="Arial"/>
          <w:b/>
          <w:bCs/>
          <w:kern w:val="0"/>
          <w:lang w:val="pt-PT"/>
          <w14:ligatures w14:val="none"/>
        </w:rPr>
        <w:t>STAS 6054/77</w:t>
      </w:r>
      <w:r w:rsidR="00302EE6" w:rsidRPr="00192806">
        <w:rPr>
          <w:rFonts w:ascii="Arial" w:eastAsia="Times New Roman" w:hAnsi="Arial" w:cs="Arial"/>
          <w:b/>
          <w:bCs/>
          <w:kern w:val="0"/>
          <w:lang w:val="pt-PT"/>
          <w14:ligatures w14:val="none"/>
        </w:rPr>
        <w:t>.</w:t>
      </w:r>
      <w:r w:rsidRPr="00192806">
        <w:rPr>
          <w:rFonts w:ascii="Arial" w:eastAsia="Times New Roman" w:hAnsi="Arial" w:cs="Arial"/>
          <w:kern w:val="0"/>
          <w:lang w:val="pt-PT"/>
          <w14:ligatures w14:val="none"/>
        </w:rPr>
        <w:t xml:space="preserve"> Această valoare </w:t>
      </w:r>
      <w:r w:rsidR="00BE704F" w:rsidRPr="00192806">
        <w:rPr>
          <w:rFonts w:ascii="Arial" w:eastAsia="Times New Roman" w:hAnsi="Arial" w:cs="Arial"/>
          <w:kern w:val="0"/>
          <w:lang w:val="pt-PT"/>
          <w14:ligatures w14:val="none"/>
        </w:rPr>
        <w:t xml:space="preserve">va fi </w:t>
      </w:r>
      <w:r w:rsidRPr="00192806">
        <w:rPr>
          <w:rFonts w:ascii="Arial" w:eastAsia="Times New Roman" w:hAnsi="Arial" w:cs="Arial"/>
          <w:kern w:val="0"/>
          <w:lang w:val="pt-PT"/>
          <w14:ligatures w14:val="none"/>
        </w:rPr>
        <w:t xml:space="preserve">explicit legată în SF de recomandarea ca fundațiile, ancorajele și platformele pentru echipamente să fie dispuse sub această cotă sau să se adopte soluții constructive echivalente, pentru a elimina riscul de pierdere a stabilității prin acțiunea înghețului-dezghețului </w:t>
      </w:r>
    </w:p>
    <w:p w14:paraId="2CE2611C" w14:textId="3C5E4188" w:rsidR="00C94CB8" w:rsidRPr="00C94CB8" w:rsidRDefault="00C94CB8" w:rsidP="00302EE6">
      <w:pPr>
        <w:spacing w:after="0" w:line="240" w:lineRule="auto"/>
        <w:jc w:val="both"/>
        <w:rPr>
          <w:rFonts w:ascii="Arial" w:eastAsia="Times New Roman" w:hAnsi="Arial" w:cs="Arial"/>
          <w:kern w:val="0"/>
          <w14:ligatures w14:val="none"/>
        </w:rPr>
      </w:pPr>
      <w:r w:rsidRPr="00C94CB8">
        <w:rPr>
          <w:rFonts w:ascii="Arial" w:eastAsia="Times New Roman" w:hAnsi="Arial" w:cs="Arial"/>
          <w:kern w:val="0"/>
          <w14:ligatures w14:val="none"/>
        </w:rPr>
        <w:t>În ceea ce privește zăpada, arată că:</w:t>
      </w:r>
    </w:p>
    <w:p w14:paraId="03B428CC" w14:textId="77777777" w:rsidR="00C94CB8" w:rsidRPr="00192806" w:rsidRDefault="00C94CB8" w:rsidP="002F380A">
      <w:pPr>
        <w:numPr>
          <w:ilvl w:val="0"/>
          <w:numId w:val="14"/>
        </w:numPr>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 xml:space="preserve">numărul mediu de zile cu ninsoare este de </w:t>
      </w:r>
      <w:r w:rsidRPr="00192806">
        <w:rPr>
          <w:rFonts w:ascii="Arial" w:eastAsia="Times New Roman" w:hAnsi="Arial" w:cs="Arial"/>
          <w:b/>
          <w:bCs/>
          <w:kern w:val="0"/>
          <w:lang w:val="pt-PT"/>
          <w14:ligatures w14:val="none"/>
        </w:rPr>
        <w:t>20–30 zile/an</w:t>
      </w:r>
      <w:r w:rsidRPr="00192806">
        <w:rPr>
          <w:rFonts w:ascii="Arial" w:eastAsia="Times New Roman" w:hAnsi="Arial" w:cs="Arial"/>
          <w:kern w:val="0"/>
          <w:lang w:val="pt-PT"/>
          <w14:ligatures w14:val="none"/>
        </w:rPr>
        <w:t xml:space="preserve">; </w:t>
      </w:r>
    </w:p>
    <w:p w14:paraId="318DC15F" w14:textId="77777777" w:rsidR="00C94CB8" w:rsidRPr="00C94CB8" w:rsidRDefault="00C94CB8" w:rsidP="002F380A">
      <w:pPr>
        <w:numPr>
          <w:ilvl w:val="0"/>
          <w:numId w:val="14"/>
        </w:numPr>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zăpada are caracter sezonier și temporar; </w:t>
      </w:r>
    </w:p>
    <w:p w14:paraId="26403A3F" w14:textId="77777777" w:rsidR="00C94CB8" w:rsidRPr="00C94CB8" w:rsidRDefault="00C94CB8" w:rsidP="002F380A">
      <w:pPr>
        <w:numPr>
          <w:ilvl w:val="0"/>
          <w:numId w:val="14"/>
        </w:numPr>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b/>
          <w:bCs/>
          <w:kern w:val="0"/>
          <w14:ligatures w14:val="none"/>
        </w:rPr>
        <w:t>încărcarea caracteristică din zăpadă este s</w:t>
      </w:r>
      <w:r w:rsidRPr="00C94CB8">
        <w:rPr>
          <w:rFonts w:ascii="Cambria Math" w:eastAsia="Times New Roman" w:hAnsi="Cambria Math" w:cs="Cambria Math"/>
          <w:b/>
          <w:bCs/>
          <w:kern w:val="0"/>
          <w14:ligatures w14:val="none"/>
        </w:rPr>
        <w:t>₀</w:t>
      </w:r>
      <w:r w:rsidRPr="00C94CB8">
        <w:rPr>
          <w:rFonts w:ascii="Arial" w:eastAsia="Times New Roman" w:hAnsi="Arial" w:cs="Arial"/>
          <w:b/>
          <w:bCs/>
          <w:kern w:val="0"/>
          <w14:ligatures w14:val="none"/>
        </w:rPr>
        <w:t xml:space="preserve"> = 2,0 kN/m²</w:t>
      </w:r>
      <w:r w:rsidRPr="00C94CB8">
        <w:rPr>
          <w:rFonts w:ascii="Arial" w:eastAsia="Times New Roman" w:hAnsi="Arial" w:cs="Arial"/>
          <w:kern w:val="0"/>
          <w14:ligatures w14:val="none"/>
        </w:rPr>
        <w:t xml:space="preserve">, conform </w:t>
      </w:r>
      <w:r w:rsidRPr="00C94CB8">
        <w:rPr>
          <w:rFonts w:ascii="Arial" w:eastAsia="Times New Roman" w:hAnsi="Arial" w:cs="Arial"/>
          <w:b/>
          <w:bCs/>
          <w:kern w:val="0"/>
          <w14:ligatures w14:val="none"/>
        </w:rPr>
        <w:t>CR 1-3/2012</w:t>
      </w:r>
      <w:r w:rsidRPr="00C94CB8">
        <w:rPr>
          <w:rFonts w:ascii="Arial" w:eastAsia="Times New Roman" w:hAnsi="Arial" w:cs="Arial"/>
          <w:kern w:val="0"/>
          <w14:ligatures w14:val="none"/>
        </w:rPr>
        <w:t xml:space="preserve"> </w:t>
      </w:r>
    </w:p>
    <w:p w14:paraId="09074979" w14:textId="004FDA83" w:rsidR="00C94CB8" w:rsidRPr="00C94CB8" w:rsidRDefault="00C94CB8" w:rsidP="00302EE6">
      <w:pPr>
        <w:spacing w:after="0" w:line="240" w:lineRule="auto"/>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Pentru vânt, </w:t>
      </w:r>
      <w:r w:rsidR="00BE704F">
        <w:rPr>
          <w:rFonts w:ascii="Arial" w:eastAsia="Times New Roman" w:hAnsi="Arial" w:cs="Arial"/>
          <w:kern w:val="0"/>
          <w14:ligatures w14:val="none"/>
        </w:rPr>
        <w:t>se</w:t>
      </w:r>
      <w:r w:rsidRPr="00C94CB8">
        <w:rPr>
          <w:rFonts w:ascii="Arial" w:eastAsia="Times New Roman" w:hAnsi="Arial" w:cs="Arial"/>
          <w:kern w:val="0"/>
          <w14:ligatures w14:val="none"/>
        </w:rPr>
        <w:t xml:space="preserve"> precizează:</w:t>
      </w:r>
    </w:p>
    <w:p w14:paraId="779A5E7A" w14:textId="77777777" w:rsidR="00C94CB8" w:rsidRPr="00C94CB8" w:rsidRDefault="00C94CB8" w:rsidP="002F380A">
      <w:pPr>
        <w:numPr>
          <w:ilvl w:val="0"/>
          <w:numId w:val="15"/>
        </w:numPr>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direcții dominante: </w:t>
      </w:r>
      <w:r w:rsidRPr="00C94CB8">
        <w:rPr>
          <w:rFonts w:ascii="Arial" w:eastAsia="Times New Roman" w:hAnsi="Arial" w:cs="Arial"/>
          <w:b/>
          <w:bCs/>
          <w:kern w:val="0"/>
          <w14:ligatures w14:val="none"/>
        </w:rPr>
        <w:t>Nord-Vest și Vest</w:t>
      </w:r>
      <w:r w:rsidRPr="00C94CB8">
        <w:rPr>
          <w:rFonts w:ascii="Arial" w:eastAsia="Times New Roman" w:hAnsi="Arial" w:cs="Arial"/>
          <w:kern w:val="0"/>
          <w14:ligatures w14:val="none"/>
        </w:rPr>
        <w:t xml:space="preserve">; </w:t>
      </w:r>
    </w:p>
    <w:p w14:paraId="78275F02" w14:textId="77777777" w:rsidR="00C94CB8" w:rsidRPr="00C94CB8" w:rsidRDefault="00C94CB8" w:rsidP="002F380A">
      <w:pPr>
        <w:numPr>
          <w:ilvl w:val="0"/>
          <w:numId w:val="15"/>
        </w:numPr>
        <w:spacing w:after="0" w:line="240" w:lineRule="auto"/>
        <w:ind w:left="0" w:firstLine="567"/>
        <w:jc w:val="both"/>
        <w:rPr>
          <w:rFonts w:ascii="Arial" w:eastAsia="Times New Roman" w:hAnsi="Arial" w:cs="Arial"/>
          <w:kern w:val="0"/>
          <w14:ligatures w14:val="none"/>
        </w:rPr>
      </w:pPr>
      <w:r w:rsidRPr="00C94CB8">
        <w:rPr>
          <w:rFonts w:ascii="Arial" w:eastAsia="Times New Roman" w:hAnsi="Arial" w:cs="Arial"/>
          <w:kern w:val="0"/>
          <w14:ligatures w14:val="none"/>
        </w:rPr>
        <w:t xml:space="preserve">direcții secundare: </w:t>
      </w:r>
      <w:r w:rsidRPr="00C94CB8">
        <w:rPr>
          <w:rFonts w:ascii="Arial" w:eastAsia="Times New Roman" w:hAnsi="Arial" w:cs="Arial"/>
          <w:b/>
          <w:bCs/>
          <w:kern w:val="0"/>
          <w14:ligatures w14:val="none"/>
        </w:rPr>
        <w:t>Est și Sud-Est</w:t>
      </w:r>
      <w:r w:rsidRPr="00C94CB8">
        <w:rPr>
          <w:rFonts w:ascii="Arial" w:eastAsia="Times New Roman" w:hAnsi="Arial" w:cs="Arial"/>
          <w:kern w:val="0"/>
          <w14:ligatures w14:val="none"/>
        </w:rPr>
        <w:t xml:space="preserve">, în perioadele de tranziție sezonieră; </w:t>
      </w:r>
    </w:p>
    <w:p w14:paraId="1974D720" w14:textId="77777777" w:rsidR="00C94CB8" w:rsidRPr="00192806" w:rsidRDefault="00C94CB8" w:rsidP="002F380A">
      <w:pPr>
        <w:numPr>
          <w:ilvl w:val="0"/>
          <w:numId w:val="15"/>
        </w:numPr>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b/>
          <w:bCs/>
          <w:kern w:val="0"/>
          <w:lang w:val="pt-PT"/>
          <w14:ligatures w14:val="none"/>
        </w:rPr>
        <w:t>viteza de calcul a vântului: aproximativ 35 m/s</w:t>
      </w:r>
      <w:r w:rsidRPr="00192806">
        <w:rPr>
          <w:rFonts w:ascii="Arial" w:eastAsia="Times New Roman" w:hAnsi="Arial" w:cs="Arial"/>
          <w:kern w:val="0"/>
          <w:lang w:val="pt-PT"/>
          <w14:ligatures w14:val="none"/>
        </w:rPr>
        <w:t xml:space="preserve">; </w:t>
      </w:r>
    </w:p>
    <w:p w14:paraId="326DA2CB" w14:textId="77777777" w:rsidR="00C94CB8" w:rsidRPr="00192806" w:rsidRDefault="00C94CB8" w:rsidP="002F380A">
      <w:pPr>
        <w:numPr>
          <w:ilvl w:val="0"/>
          <w:numId w:val="15"/>
        </w:numPr>
        <w:spacing w:after="0" w:line="240" w:lineRule="auto"/>
        <w:ind w:left="0" w:firstLine="567"/>
        <w:jc w:val="both"/>
        <w:rPr>
          <w:rFonts w:ascii="Arial" w:eastAsia="Times New Roman" w:hAnsi="Arial" w:cs="Arial"/>
          <w:kern w:val="0"/>
          <w:lang w:val="pt-PT"/>
          <w14:ligatures w14:val="none"/>
        </w:rPr>
      </w:pPr>
      <w:r w:rsidRPr="00192806">
        <w:rPr>
          <w:rFonts w:ascii="Arial" w:eastAsia="Times New Roman" w:hAnsi="Arial" w:cs="Arial"/>
          <w:b/>
          <w:bCs/>
          <w:kern w:val="0"/>
          <w:lang w:val="pt-PT"/>
          <w14:ligatures w14:val="none"/>
        </w:rPr>
        <w:t>presiunea de referință a vântului: 0,50 kN/m²</w:t>
      </w:r>
      <w:r w:rsidRPr="00192806">
        <w:rPr>
          <w:rFonts w:ascii="Arial" w:eastAsia="Times New Roman" w:hAnsi="Arial" w:cs="Arial"/>
          <w:kern w:val="0"/>
          <w:lang w:val="pt-PT"/>
          <w14:ligatures w14:val="none"/>
        </w:rPr>
        <w:t xml:space="preserve">, conform </w:t>
      </w:r>
      <w:r w:rsidRPr="00192806">
        <w:rPr>
          <w:rFonts w:ascii="Arial" w:eastAsia="Times New Roman" w:hAnsi="Arial" w:cs="Arial"/>
          <w:b/>
          <w:bCs/>
          <w:kern w:val="0"/>
          <w:lang w:val="pt-PT"/>
          <w14:ligatures w14:val="none"/>
        </w:rPr>
        <w:t>CR 1-1-4/2012</w:t>
      </w:r>
      <w:r w:rsidRPr="00192806">
        <w:rPr>
          <w:rFonts w:ascii="Arial" w:eastAsia="Times New Roman" w:hAnsi="Arial" w:cs="Arial"/>
          <w:kern w:val="0"/>
          <w:lang w:val="pt-PT"/>
          <w14:ligatures w14:val="none"/>
        </w:rPr>
        <w:t xml:space="preserve"> </w:t>
      </w:r>
    </w:p>
    <w:p w14:paraId="330B1A1E" w14:textId="77777777" w:rsidR="00C94CB8" w:rsidRPr="00192806" w:rsidRDefault="00C94CB8" w:rsidP="00C94CB8">
      <w:pPr>
        <w:spacing w:after="0" w:line="240" w:lineRule="auto"/>
        <w:ind w:firstLine="720"/>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Documentația mai menționează că relieful colinar-subcarpatic și zonele împădurite din proximitate contribuie la disiparea vitezei vântului la nivel local, iar structura metalică ușoară, cu înclinare de aproximativ 20°, este proiectată pentru stabilitate la acțiuni dinamice moderate și reducerea efectelor de sucțiune</w:t>
      </w:r>
    </w:p>
    <w:p w14:paraId="188A050A" w14:textId="77777777" w:rsidR="00794B6C" w:rsidRPr="00192806" w:rsidRDefault="00794B6C" w:rsidP="00C94CB8">
      <w:pPr>
        <w:spacing w:after="0" w:line="240" w:lineRule="auto"/>
        <w:ind w:firstLine="720"/>
        <w:jc w:val="both"/>
        <w:rPr>
          <w:rFonts w:ascii="Arial" w:eastAsia="Times New Roman" w:hAnsi="Arial" w:cs="Arial"/>
          <w:kern w:val="0"/>
          <w:lang w:val="pt-PT"/>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6"/>
        <w:gridCol w:w="2757"/>
        <w:gridCol w:w="2369"/>
        <w:gridCol w:w="2663"/>
      </w:tblGrid>
      <w:tr w:rsidR="00794B6C" w:rsidRPr="00794B6C" w14:paraId="74E938A5" w14:textId="77777777" w:rsidTr="00794B6C">
        <w:trPr>
          <w:tblHeader/>
          <w:tblCellSpacing w:w="15" w:type="dxa"/>
        </w:trPr>
        <w:tc>
          <w:tcPr>
            <w:tcW w:w="0" w:type="auto"/>
            <w:vAlign w:val="center"/>
            <w:hideMark/>
          </w:tcPr>
          <w:p w14:paraId="082E56E9" w14:textId="77777777" w:rsidR="00794B6C" w:rsidRPr="00794B6C" w:rsidRDefault="00794B6C" w:rsidP="00794B6C">
            <w:pPr>
              <w:spacing w:after="0" w:line="240" w:lineRule="auto"/>
              <w:ind w:firstLine="720"/>
              <w:jc w:val="center"/>
              <w:rPr>
                <w:rFonts w:ascii="Arial" w:eastAsia="Times New Roman" w:hAnsi="Arial" w:cs="Arial"/>
                <w:b/>
                <w:bCs/>
                <w:kern w:val="0"/>
                <w14:ligatures w14:val="none"/>
              </w:rPr>
            </w:pPr>
            <w:r w:rsidRPr="00794B6C">
              <w:rPr>
                <w:rFonts w:ascii="Arial" w:eastAsia="Times New Roman" w:hAnsi="Arial" w:cs="Arial"/>
                <w:b/>
                <w:bCs/>
                <w:kern w:val="0"/>
                <w14:ligatures w14:val="none"/>
              </w:rPr>
              <w:t>Parametru</w:t>
            </w:r>
          </w:p>
        </w:tc>
        <w:tc>
          <w:tcPr>
            <w:tcW w:w="0" w:type="auto"/>
            <w:vAlign w:val="center"/>
            <w:hideMark/>
          </w:tcPr>
          <w:p w14:paraId="74C8D96C" w14:textId="77777777" w:rsidR="00794B6C" w:rsidRPr="00794B6C" w:rsidRDefault="00794B6C" w:rsidP="00794B6C">
            <w:pPr>
              <w:spacing w:after="0" w:line="240" w:lineRule="auto"/>
              <w:ind w:firstLine="720"/>
              <w:jc w:val="center"/>
              <w:rPr>
                <w:rFonts w:ascii="Arial" w:eastAsia="Times New Roman" w:hAnsi="Arial" w:cs="Arial"/>
                <w:b/>
                <w:bCs/>
                <w:kern w:val="0"/>
                <w14:ligatures w14:val="none"/>
              </w:rPr>
            </w:pPr>
            <w:r w:rsidRPr="00794B6C">
              <w:rPr>
                <w:rFonts w:ascii="Arial" w:eastAsia="Times New Roman" w:hAnsi="Arial" w:cs="Arial"/>
                <w:b/>
                <w:bCs/>
                <w:kern w:val="0"/>
                <w14:ligatures w14:val="none"/>
              </w:rPr>
              <w:t>Călinești</w:t>
            </w:r>
          </w:p>
        </w:tc>
        <w:tc>
          <w:tcPr>
            <w:tcW w:w="0" w:type="auto"/>
            <w:vAlign w:val="center"/>
            <w:hideMark/>
          </w:tcPr>
          <w:p w14:paraId="5849E797" w14:textId="77777777" w:rsidR="00794B6C" w:rsidRPr="00794B6C" w:rsidRDefault="00794B6C" w:rsidP="00794B6C">
            <w:pPr>
              <w:spacing w:after="0" w:line="240" w:lineRule="auto"/>
              <w:ind w:firstLine="720"/>
              <w:jc w:val="center"/>
              <w:rPr>
                <w:rFonts w:ascii="Arial" w:eastAsia="Times New Roman" w:hAnsi="Arial" w:cs="Arial"/>
                <w:b/>
                <w:bCs/>
                <w:kern w:val="0"/>
                <w14:ligatures w14:val="none"/>
              </w:rPr>
            </w:pPr>
            <w:r w:rsidRPr="00794B6C">
              <w:rPr>
                <w:rFonts w:ascii="Arial" w:eastAsia="Times New Roman" w:hAnsi="Arial" w:cs="Arial"/>
                <w:b/>
                <w:bCs/>
                <w:kern w:val="0"/>
                <w14:ligatures w14:val="none"/>
              </w:rPr>
              <w:t>Pitești</w:t>
            </w:r>
          </w:p>
        </w:tc>
        <w:tc>
          <w:tcPr>
            <w:tcW w:w="0" w:type="auto"/>
            <w:vAlign w:val="center"/>
            <w:hideMark/>
          </w:tcPr>
          <w:p w14:paraId="2646604D" w14:textId="77777777" w:rsidR="00794B6C" w:rsidRPr="00794B6C" w:rsidRDefault="00794B6C" w:rsidP="00794B6C">
            <w:pPr>
              <w:spacing w:after="0" w:line="240" w:lineRule="auto"/>
              <w:ind w:firstLine="720"/>
              <w:jc w:val="center"/>
              <w:rPr>
                <w:rFonts w:ascii="Arial" w:eastAsia="Times New Roman" w:hAnsi="Arial" w:cs="Arial"/>
                <w:b/>
                <w:bCs/>
                <w:kern w:val="0"/>
                <w14:ligatures w14:val="none"/>
              </w:rPr>
            </w:pPr>
            <w:r w:rsidRPr="00794B6C">
              <w:rPr>
                <w:rFonts w:ascii="Arial" w:eastAsia="Times New Roman" w:hAnsi="Arial" w:cs="Arial"/>
                <w:b/>
                <w:bCs/>
                <w:kern w:val="0"/>
                <w14:ligatures w14:val="none"/>
              </w:rPr>
              <w:t>Valea Iașului</w:t>
            </w:r>
          </w:p>
        </w:tc>
      </w:tr>
      <w:tr w:rsidR="00794B6C" w:rsidRPr="00794B6C" w14:paraId="2E43DBB6" w14:textId="77777777" w:rsidTr="00794B6C">
        <w:trPr>
          <w:tblCellSpacing w:w="15" w:type="dxa"/>
        </w:trPr>
        <w:tc>
          <w:tcPr>
            <w:tcW w:w="0" w:type="auto"/>
            <w:vAlign w:val="center"/>
            <w:hideMark/>
          </w:tcPr>
          <w:p w14:paraId="322F0781"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Categoria geotehnică</w:t>
            </w:r>
          </w:p>
        </w:tc>
        <w:tc>
          <w:tcPr>
            <w:tcW w:w="0" w:type="auto"/>
            <w:vAlign w:val="center"/>
            <w:hideMark/>
          </w:tcPr>
          <w:p w14:paraId="513FB98D"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Categoria 2</w:t>
            </w:r>
          </w:p>
        </w:tc>
        <w:tc>
          <w:tcPr>
            <w:tcW w:w="0" w:type="auto"/>
            <w:vAlign w:val="center"/>
            <w:hideMark/>
          </w:tcPr>
          <w:p w14:paraId="14BE405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Categoria 2</w:t>
            </w:r>
          </w:p>
        </w:tc>
        <w:tc>
          <w:tcPr>
            <w:tcW w:w="0" w:type="auto"/>
            <w:vAlign w:val="center"/>
            <w:hideMark/>
          </w:tcPr>
          <w:p w14:paraId="61B66B6B"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Categoria 2</w:t>
            </w:r>
          </w:p>
        </w:tc>
      </w:tr>
      <w:tr w:rsidR="00794B6C" w:rsidRPr="00794B6C" w14:paraId="76A8A307" w14:textId="77777777" w:rsidTr="00794B6C">
        <w:trPr>
          <w:tblCellSpacing w:w="15" w:type="dxa"/>
        </w:trPr>
        <w:tc>
          <w:tcPr>
            <w:tcW w:w="0" w:type="auto"/>
            <w:vAlign w:val="center"/>
            <w:hideMark/>
          </w:tcPr>
          <w:p w14:paraId="7C50A7E9"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Risc geotehnic</w:t>
            </w:r>
          </w:p>
        </w:tc>
        <w:tc>
          <w:tcPr>
            <w:tcW w:w="0" w:type="auto"/>
            <w:vAlign w:val="center"/>
            <w:hideMark/>
          </w:tcPr>
          <w:p w14:paraId="3D468AD5"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Moderat</w:t>
            </w:r>
          </w:p>
        </w:tc>
        <w:tc>
          <w:tcPr>
            <w:tcW w:w="0" w:type="auto"/>
            <w:vAlign w:val="center"/>
            <w:hideMark/>
          </w:tcPr>
          <w:p w14:paraId="5648EA8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Moderat</w:t>
            </w:r>
          </w:p>
        </w:tc>
        <w:tc>
          <w:tcPr>
            <w:tcW w:w="0" w:type="auto"/>
            <w:vAlign w:val="center"/>
            <w:hideMark/>
          </w:tcPr>
          <w:p w14:paraId="46599B5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Moderat</w:t>
            </w:r>
          </w:p>
        </w:tc>
      </w:tr>
      <w:tr w:rsidR="00794B6C" w:rsidRPr="00794B6C" w14:paraId="67F7259D" w14:textId="77777777" w:rsidTr="00794B6C">
        <w:trPr>
          <w:tblCellSpacing w:w="15" w:type="dxa"/>
        </w:trPr>
        <w:tc>
          <w:tcPr>
            <w:tcW w:w="0" w:type="auto"/>
            <w:vAlign w:val="center"/>
            <w:hideMark/>
          </w:tcPr>
          <w:p w14:paraId="3E83489E"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Punctaj geotehnic</w:t>
            </w:r>
          </w:p>
        </w:tc>
        <w:tc>
          <w:tcPr>
            <w:tcW w:w="0" w:type="auto"/>
            <w:vAlign w:val="center"/>
            <w:hideMark/>
          </w:tcPr>
          <w:p w14:paraId="4D859FA7"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11</w:t>
            </w:r>
          </w:p>
        </w:tc>
        <w:tc>
          <w:tcPr>
            <w:tcW w:w="0" w:type="auto"/>
            <w:vAlign w:val="center"/>
            <w:hideMark/>
          </w:tcPr>
          <w:p w14:paraId="1A4AA3BC"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10</w:t>
            </w:r>
          </w:p>
        </w:tc>
        <w:tc>
          <w:tcPr>
            <w:tcW w:w="0" w:type="auto"/>
            <w:vAlign w:val="center"/>
            <w:hideMark/>
          </w:tcPr>
          <w:p w14:paraId="3C78238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11</w:t>
            </w:r>
          </w:p>
        </w:tc>
      </w:tr>
      <w:tr w:rsidR="00794B6C" w:rsidRPr="00794B6C" w14:paraId="7EB3BBD7" w14:textId="77777777" w:rsidTr="00794B6C">
        <w:trPr>
          <w:tblCellSpacing w:w="15" w:type="dxa"/>
        </w:trPr>
        <w:tc>
          <w:tcPr>
            <w:tcW w:w="0" w:type="auto"/>
            <w:vAlign w:val="center"/>
            <w:hideMark/>
          </w:tcPr>
          <w:p w14:paraId="0F6AEDC0"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Tip teren</w:t>
            </w:r>
          </w:p>
        </w:tc>
        <w:tc>
          <w:tcPr>
            <w:tcW w:w="0" w:type="auto"/>
            <w:vAlign w:val="center"/>
            <w:hideMark/>
          </w:tcPr>
          <w:p w14:paraId="142F9FF1"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Terenuri medii</w:t>
            </w:r>
          </w:p>
        </w:tc>
        <w:tc>
          <w:tcPr>
            <w:tcW w:w="0" w:type="auto"/>
            <w:vAlign w:val="center"/>
            <w:hideMark/>
          </w:tcPr>
          <w:p w14:paraId="0217951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Terenuri bune</w:t>
            </w:r>
          </w:p>
        </w:tc>
        <w:tc>
          <w:tcPr>
            <w:tcW w:w="0" w:type="auto"/>
            <w:vAlign w:val="center"/>
            <w:hideMark/>
          </w:tcPr>
          <w:p w14:paraId="5DBEE067"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Terenuri medii</w:t>
            </w:r>
          </w:p>
        </w:tc>
      </w:tr>
      <w:tr w:rsidR="00794B6C" w:rsidRPr="00794B6C" w14:paraId="00178664" w14:textId="77777777" w:rsidTr="00794B6C">
        <w:trPr>
          <w:tblCellSpacing w:w="15" w:type="dxa"/>
        </w:trPr>
        <w:tc>
          <w:tcPr>
            <w:tcW w:w="0" w:type="auto"/>
            <w:vAlign w:val="center"/>
            <w:hideMark/>
          </w:tcPr>
          <w:p w14:paraId="503A1194"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Seismic – ag</w:t>
            </w:r>
          </w:p>
        </w:tc>
        <w:tc>
          <w:tcPr>
            <w:tcW w:w="0" w:type="auto"/>
            <w:vAlign w:val="center"/>
            <w:hideMark/>
          </w:tcPr>
          <w:p w14:paraId="5EC138F3" w14:textId="0EB4CA31"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0,</w:t>
            </w:r>
            <w:r>
              <w:rPr>
                <w:rFonts w:ascii="Arial" w:eastAsia="Times New Roman" w:hAnsi="Arial" w:cs="Arial"/>
                <w:b/>
                <w:bCs/>
                <w:kern w:val="0"/>
                <w14:ligatures w14:val="none"/>
              </w:rPr>
              <w:t>25</w:t>
            </w:r>
            <w:r w:rsidRPr="00794B6C">
              <w:rPr>
                <w:rFonts w:ascii="Arial" w:eastAsia="Times New Roman" w:hAnsi="Arial" w:cs="Arial"/>
                <w:b/>
                <w:bCs/>
                <w:kern w:val="0"/>
                <w14:ligatures w14:val="none"/>
              </w:rPr>
              <w:t xml:space="preserve"> g</w:t>
            </w:r>
          </w:p>
        </w:tc>
        <w:tc>
          <w:tcPr>
            <w:tcW w:w="0" w:type="auto"/>
            <w:vAlign w:val="center"/>
            <w:hideMark/>
          </w:tcPr>
          <w:p w14:paraId="35B2A87B"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0,25 g</w:t>
            </w:r>
          </w:p>
        </w:tc>
        <w:tc>
          <w:tcPr>
            <w:tcW w:w="0" w:type="auto"/>
            <w:vAlign w:val="center"/>
            <w:hideMark/>
          </w:tcPr>
          <w:p w14:paraId="21F6473C"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0,25 g</w:t>
            </w:r>
          </w:p>
        </w:tc>
      </w:tr>
      <w:tr w:rsidR="00794B6C" w:rsidRPr="00794B6C" w14:paraId="03F0DA27" w14:textId="77777777" w:rsidTr="00794B6C">
        <w:trPr>
          <w:tblCellSpacing w:w="15" w:type="dxa"/>
        </w:trPr>
        <w:tc>
          <w:tcPr>
            <w:tcW w:w="0" w:type="auto"/>
            <w:vAlign w:val="center"/>
            <w:hideMark/>
          </w:tcPr>
          <w:p w14:paraId="218B69A5"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Seismic – Tc</w:t>
            </w:r>
          </w:p>
        </w:tc>
        <w:tc>
          <w:tcPr>
            <w:tcW w:w="0" w:type="auto"/>
            <w:vAlign w:val="center"/>
            <w:hideMark/>
          </w:tcPr>
          <w:p w14:paraId="7C60A51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1,0 s</w:t>
            </w:r>
          </w:p>
        </w:tc>
        <w:tc>
          <w:tcPr>
            <w:tcW w:w="0" w:type="auto"/>
            <w:vAlign w:val="center"/>
            <w:hideMark/>
          </w:tcPr>
          <w:p w14:paraId="22A9B1FB"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0,7 s</w:t>
            </w:r>
          </w:p>
        </w:tc>
        <w:tc>
          <w:tcPr>
            <w:tcW w:w="0" w:type="auto"/>
            <w:vAlign w:val="center"/>
            <w:hideMark/>
          </w:tcPr>
          <w:p w14:paraId="631DA932"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0,7 s</w:t>
            </w:r>
          </w:p>
        </w:tc>
      </w:tr>
      <w:tr w:rsidR="00794B6C" w:rsidRPr="00794B6C" w14:paraId="0919558A" w14:textId="77777777" w:rsidTr="00794B6C">
        <w:trPr>
          <w:tblCellSpacing w:w="15" w:type="dxa"/>
        </w:trPr>
        <w:tc>
          <w:tcPr>
            <w:tcW w:w="0" w:type="auto"/>
            <w:vAlign w:val="center"/>
            <w:hideMark/>
          </w:tcPr>
          <w:p w14:paraId="49EDCEBA"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Intensitate seismică (MSK)</w:t>
            </w:r>
          </w:p>
        </w:tc>
        <w:tc>
          <w:tcPr>
            <w:tcW w:w="0" w:type="auto"/>
            <w:vAlign w:val="center"/>
            <w:hideMark/>
          </w:tcPr>
          <w:p w14:paraId="43209721"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7,1 grade</w:t>
            </w:r>
          </w:p>
        </w:tc>
        <w:tc>
          <w:tcPr>
            <w:tcW w:w="0" w:type="auto"/>
            <w:vAlign w:val="center"/>
            <w:hideMark/>
          </w:tcPr>
          <w:p w14:paraId="5452937F"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7,1 grade</w:t>
            </w:r>
          </w:p>
        </w:tc>
        <w:tc>
          <w:tcPr>
            <w:tcW w:w="0" w:type="auto"/>
            <w:vAlign w:val="center"/>
            <w:hideMark/>
          </w:tcPr>
          <w:p w14:paraId="7EF1460D"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7,1 grade</w:t>
            </w:r>
          </w:p>
        </w:tc>
      </w:tr>
      <w:tr w:rsidR="00794B6C" w:rsidRPr="00794B6C" w14:paraId="0507DA02" w14:textId="77777777" w:rsidTr="00794B6C">
        <w:trPr>
          <w:tblCellSpacing w:w="15" w:type="dxa"/>
        </w:trPr>
        <w:tc>
          <w:tcPr>
            <w:tcW w:w="0" w:type="auto"/>
            <w:vAlign w:val="center"/>
            <w:hideMark/>
          </w:tcPr>
          <w:p w14:paraId="2BF34981"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Adâncime de îngheț</w:t>
            </w:r>
          </w:p>
        </w:tc>
        <w:tc>
          <w:tcPr>
            <w:tcW w:w="0" w:type="auto"/>
            <w:vAlign w:val="center"/>
            <w:hideMark/>
          </w:tcPr>
          <w:p w14:paraId="2F57A072"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80–90 cm</w:t>
            </w:r>
          </w:p>
        </w:tc>
        <w:tc>
          <w:tcPr>
            <w:tcW w:w="0" w:type="auto"/>
            <w:vAlign w:val="center"/>
            <w:hideMark/>
          </w:tcPr>
          <w:p w14:paraId="4FB3134C" w14:textId="67697816"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90 cm</w:t>
            </w:r>
          </w:p>
        </w:tc>
        <w:tc>
          <w:tcPr>
            <w:tcW w:w="0" w:type="auto"/>
            <w:vAlign w:val="center"/>
            <w:hideMark/>
          </w:tcPr>
          <w:p w14:paraId="23F83B4E"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90–100 cm</w:t>
            </w:r>
          </w:p>
        </w:tc>
      </w:tr>
      <w:tr w:rsidR="00794B6C" w:rsidRPr="00794B6C" w14:paraId="0423F697" w14:textId="77777777" w:rsidTr="00794B6C">
        <w:trPr>
          <w:tblCellSpacing w:w="15" w:type="dxa"/>
        </w:trPr>
        <w:tc>
          <w:tcPr>
            <w:tcW w:w="0" w:type="auto"/>
            <w:vAlign w:val="center"/>
            <w:hideMark/>
          </w:tcPr>
          <w:p w14:paraId="19433AD2"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Încărcare zăpadă s</w:t>
            </w:r>
            <w:r w:rsidRPr="00794B6C">
              <w:rPr>
                <w:rFonts w:ascii="Cambria Math" w:eastAsia="Times New Roman" w:hAnsi="Cambria Math" w:cs="Cambria Math"/>
                <w:b/>
                <w:bCs/>
                <w:kern w:val="0"/>
                <w14:ligatures w14:val="none"/>
              </w:rPr>
              <w:t>₀</w:t>
            </w:r>
          </w:p>
        </w:tc>
        <w:tc>
          <w:tcPr>
            <w:tcW w:w="0" w:type="auto"/>
            <w:vAlign w:val="center"/>
            <w:hideMark/>
          </w:tcPr>
          <w:p w14:paraId="433457B1"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2,0 kN/m²</w:t>
            </w:r>
          </w:p>
        </w:tc>
        <w:tc>
          <w:tcPr>
            <w:tcW w:w="0" w:type="auto"/>
            <w:vAlign w:val="center"/>
            <w:hideMark/>
          </w:tcPr>
          <w:p w14:paraId="4A14ED21"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2,0 kN/m²</w:t>
            </w:r>
          </w:p>
        </w:tc>
        <w:tc>
          <w:tcPr>
            <w:tcW w:w="0" w:type="auto"/>
            <w:vAlign w:val="center"/>
            <w:hideMark/>
          </w:tcPr>
          <w:p w14:paraId="1FD9DDF0"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b/>
                <w:bCs/>
                <w:kern w:val="0"/>
                <w14:ligatures w14:val="none"/>
              </w:rPr>
              <w:t>2,0 kN/m²</w:t>
            </w:r>
          </w:p>
        </w:tc>
      </w:tr>
      <w:tr w:rsidR="00794B6C" w:rsidRPr="00794B6C" w14:paraId="68B592BD" w14:textId="77777777" w:rsidTr="00794B6C">
        <w:trPr>
          <w:tblCellSpacing w:w="15" w:type="dxa"/>
        </w:trPr>
        <w:tc>
          <w:tcPr>
            <w:tcW w:w="0" w:type="auto"/>
            <w:vAlign w:val="center"/>
            <w:hideMark/>
          </w:tcPr>
          <w:p w14:paraId="72B7AD62"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Grosime strat zăpadă</w:t>
            </w:r>
          </w:p>
        </w:tc>
        <w:tc>
          <w:tcPr>
            <w:tcW w:w="0" w:type="auto"/>
            <w:vAlign w:val="center"/>
            <w:hideMark/>
          </w:tcPr>
          <w:p w14:paraId="0B838117"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10–25 cm (rar &gt;40 cm)</w:t>
            </w:r>
          </w:p>
        </w:tc>
        <w:tc>
          <w:tcPr>
            <w:tcW w:w="0" w:type="auto"/>
            <w:vAlign w:val="center"/>
            <w:hideMark/>
          </w:tcPr>
          <w:p w14:paraId="4EFC05D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10–20 cm</w:t>
            </w:r>
          </w:p>
        </w:tc>
        <w:tc>
          <w:tcPr>
            <w:tcW w:w="0" w:type="auto"/>
            <w:vAlign w:val="center"/>
            <w:hideMark/>
          </w:tcPr>
          <w:p w14:paraId="357871E1"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sezonier 20–30 zile/an</w:t>
            </w:r>
          </w:p>
        </w:tc>
      </w:tr>
      <w:tr w:rsidR="00794B6C" w:rsidRPr="00794B6C" w14:paraId="5B6F28CD" w14:textId="77777777" w:rsidTr="00794B6C">
        <w:trPr>
          <w:tblCellSpacing w:w="15" w:type="dxa"/>
        </w:trPr>
        <w:tc>
          <w:tcPr>
            <w:tcW w:w="0" w:type="auto"/>
            <w:vAlign w:val="center"/>
            <w:hideMark/>
          </w:tcPr>
          <w:p w14:paraId="18CB39E0"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Viteza medie vânt</w:t>
            </w:r>
          </w:p>
        </w:tc>
        <w:tc>
          <w:tcPr>
            <w:tcW w:w="0" w:type="auto"/>
            <w:vAlign w:val="center"/>
            <w:hideMark/>
          </w:tcPr>
          <w:p w14:paraId="4777F85A"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nespecificată</w:t>
            </w:r>
          </w:p>
        </w:tc>
        <w:tc>
          <w:tcPr>
            <w:tcW w:w="0" w:type="auto"/>
            <w:vAlign w:val="center"/>
            <w:hideMark/>
          </w:tcPr>
          <w:p w14:paraId="607F747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2,5–3,2 m/s</w:t>
            </w:r>
          </w:p>
        </w:tc>
        <w:tc>
          <w:tcPr>
            <w:tcW w:w="0" w:type="auto"/>
            <w:vAlign w:val="center"/>
            <w:hideMark/>
          </w:tcPr>
          <w:p w14:paraId="14A3653A"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nespecificată</w:t>
            </w:r>
          </w:p>
        </w:tc>
      </w:tr>
      <w:tr w:rsidR="00794B6C" w:rsidRPr="00794B6C" w14:paraId="76D6E291" w14:textId="77777777" w:rsidTr="00794B6C">
        <w:trPr>
          <w:tblCellSpacing w:w="15" w:type="dxa"/>
        </w:trPr>
        <w:tc>
          <w:tcPr>
            <w:tcW w:w="0" w:type="auto"/>
            <w:vAlign w:val="center"/>
            <w:hideMark/>
          </w:tcPr>
          <w:p w14:paraId="527D2C4B"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Viteza de calcul vânt</w:t>
            </w:r>
          </w:p>
        </w:tc>
        <w:tc>
          <w:tcPr>
            <w:tcW w:w="0" w:type="auto"/>
            <w:vAlign w:val="center"/>
            <w:hideMark/>
          </w:tcPr>
          <w:p w14:paraId="271921B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~35 m/s</w:t>
            </w:r>
          </w:p>
        </w:tc>
        <w:tc>
          <w:tcPr>
            <w:tcW w:w="0" w:type="auto"/>
            <w:vAlign w:val="center"/>
            <w:hideMark/>
          </w:tcPr>
          <w:p w14:paraId="0A2E8B7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~35 m/s</w:t>
            </w:r>
          </w:p>
        </w:tc>
        <w:tc>
          <w:tcPr>
            <w:tcW w:w="0" w:type="auto"/>
            <w:vAlign w:val="center"/>
            <w:hideMark/>
          </w:tcPr>
          <w:p w14:paraId="36A86FD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~35 m/s</w:t>
            </w:r>
          </w:p>
        </w:tc>
      </w:tr>
      <w:tr w:rsidR="00794B6C" w:rsidRPr="00794B6C" w14:paraId="0EEC003F" w14:textId="77777777" w:rsidTr="00794B6C">
        <w:trPr>
          <w:tblCellSpacing w:w="15" w:type="dxa"/>
        </w:trPr>
        <w:tc>
          <w:tcPr>
            <w:tcW w:w="0" w:type="auto"/>
            <w:vAlign w:val="center"/>
            <w:hideMark/>
          </w:tcPr>
          <w:p w14:paraId="2CBECA9D"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Presiune vânt</w:t>
            </w:r>
          </w:p>
        </w:tc>
        <w:tc>
          <w:tcPr>
            <w:tcW w:w="0" w:type="auto"/>
            <w:vAlign w:val="center"/>
            <w:hideMark/>
          </w:tcPr>
          <w:p w14:paraId="2E6FBF47"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~0,50 kN/m²</w:t>
            </w:r>
          </w:p>
        </w:tc>
        <w:tc>
          <w:tcPr>
            <w:tcW w:w="0" w:type="auto"/>
            <w:vAlign w:val="center"/>
            <w:hideMark/>
          </w:tcPr>
          <w:p w14:paraId="1009E342"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~0,50 kN/m²</w:t>
            </w:r>
          </w:p>
        </w:tc>
        <w:tc>
          <w:tcPr>
            <w:tcW w:w="0" w:type="auto"/>
            <w:vAlign w:val="center"/>
            <w:hideMark/>
          </w:tcPr>
          <w:p w14:paraId="666013FF"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~0,50 kN/m²</w:t>
            </w:r>
          </w:p>
        </w:tc>
      </w:tr>
      <w:tr w:rsidR="00794B6C" w:rsidRPr="00192806" w14:paraId="3D363D01" w14:textId="77777777" w:rsidTr="00794B6C">
        <w:trPr>
          <w:tblCellSpacing w:w="15" w:type="dxa"/>
        </w:trPr>
        <w:tc>
          <w:tcPr>
            <w:tcW w:w="0" w:type="auto"/>
            <w:vAlign w:val="center"/>
            <w:hideMark/>
          </w:tcPr>
          <w:p w14:paraId="0ED225DD"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Direcții dominante vânt</w:t>
            </w:r>
          </w:p>
        </w:tc>
        <w:tc>
          <w:tcPr>
            <w:tcW w:w="0" w:type="auto"/>
            <w:vAlign w:val="center"/>
            <w:hideMark/>
          </w:tcPr>
          <w:p w14:paraId="2F0352DF"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nespecificat</w:t>
            </w:r>
          </w:p>
        </w:tc>
        <w:tc>
          <w:tcPr>
            <w:tcW w:w="0" w:type="auto"/>
            <w:vAlign w:val="center"/>
            <w:hideMark/>
          </w:tcPr>
          <w:p w14:paraId="2D8F08B5"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NV – V</w:t>
            </w:r>
          </w:p>
        </w:tc>
        <w:tc>
          <w:tcPr>
            <w:tcW w:w="0" w:type="auto"/>
            <w:vAlign w:val="center"/>
            <w:hideMark/>
          </w:tcPr>
          <w:p w14:paraId="634DDD78" w14:textId="77777777" w:rsidR="00794B6C" w:rsidRPr="00192806" w:rsidRDefault="00794B6C" w:rsidP="00794B6C">
            <w:pPr>
              <w:spacing w:after="0" w:line="240" w:lineRule="auto"/>
              <w:ind w:firstLine="720"/>
              <w:jc w:val="both"/>
              <w:rPr>
                <w:rFonts w:ascii="Arial" w:eastAsia="Times New Roman" w:hAnsi="Arial" w:cs="Arial"/>
                <w:kern w:val="0"/>
                <w:lang w:val="pt-PT"/>
                <w14:ligatures w14:val="none"/>
              </w:rPr>
            </w:pPr>
            <w:r w:rsidRPr="00192806">
              <w:rPr>
                <w:rFonts w:ascii="Arial" w:eastAsia="Times New Roman" w:hAnsi="Arial" w:cs="Arial"/>
                <w:kern w:val="0"/>
                <w:lang w:val="pt-PT"/>
                <w14:ligatures w14:val="none"/>
              </w:rPr>
              <w:t>NV – V (secundar E–SE)</w:t>
            </w:r>
          </w:p>
        </w:tc>
      </w:tr>
      <w:tr w:rsidR="00794B6C" w:rsidRPr="00794B6C" w14:paraId="083C4799" w14:textId="77777777" w:rsidTr="00794B6C">
        <w:trPr>
          <w:tblCellSpacing w:w="15" w:type="dxa"/>
        </w:trPr>
        <w:tc>
          <w:tcPr>
            <w:tcW w:w="0" w:type="auto"/>
            <w:vAlign w:val="center"/>
            <w:hideMark/>
          </w:tcPr>
          <w:p w14:paraId="64CF253B"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Relief</w:t>
            </w:r>
          </w:p>
        </w:tc>
        <w:tc>
          <w:tcPr>
            <w:tcW w:w="0" w:type="auto"/>
            <w:vAlign w:val="center"/>
            <w:hideMark/>
          </w:tcPr>
          <w:p w14:paraId="79D4286A"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colinar, Depresiunea Getică</w:t>
            </w:r>
          </w:p>
        </w:tc>
        <w:tc>
          <w:tcPr>
            <w:tcW w:w="0" w:type="auto"/>
            <w:vAlign w:val="center"/>
            <w:hideMark/>
          </w:tcPr>
          <w:p w14:paraId="5B1F5E7F"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urban, modelat antropic</w:t>
            </w:r>
          </w:p>
        </w:tc>
        <w:tc>
          <w:tcPr>
            <w:tcW w:w="0" w:type="auto"/>
            <w:vAlign w:val="center"/>
            <w:hideMark/>
          </w:tcPr>
          <w:p w14:paraId="5D790EDE"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colinar-subcarpatic</w:t>
            </w:r>
          </w:p>
        </w:tc>
      </w:tr>
      <w:tr w:rsidR="00794B6C" w:rsidRPr="00794B6C" w14:paraId="3B76FE05" w14:textId="77777777" w:rsidTr="00794B6C">
        <w:trPr>
          <w:tblCellSpacing w:w="15" w:type="dxa"/>
        </w:trPr>
        <w:tc>
          <w:tcPr>
            <w:tcW w:w="0" w:type="auto"/>
            <w:vAlign w:val="center"/>
            <w:hideMark/>
          </w:tcPr>
          <w:p w14:paraId="0B93701C"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Condiții de fundare</w:t>
            </w:r>
          </w:p>
        </w:tc>
        <w:tc>
          <w:tcPr>
            <w:tcW w:w="0" w:type="auto"/>
            <w:vAlign w:val="center"/>
            <w:hideMark/>
          </w:tcPr>
          <w:p w14:paraId="32408623"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favorabile</w:t>
            </w:r>
          </w:p>
        </w:tc>
        <w:tc>
          <w:tcPr>
            <w:tcW w:w="0" w:type="auto"/>
            <w:vAlign w:val="center"/>
            <w:hideMark/>
          </w:tcPr>
          <w:p w14:paraId="7066CDBF"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favorabile</w:t>
            </w:r>
          </w:p>
        </w:tc>
        <w:tc>
          <w:tcPr>
            <w:tcW w:w="0" w:type="auto"/>
            <w:vAlign w:val="center"/>
            <w:hideMark/>
          </w:tcPr>
          <w:p w14:paraId="32EFFAD8"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favorabile</w:t>
            </w:r>
          </w:p>
        </w:tc>
      </w:tr>
      <w:tr w:rsidR="00794B6C" w:rsidRPr="00794B6C" w14:paraId="0551A77D" w14:textId="77777777" w:rsidTr="00794B6C">
        <w:trPr>
          <w:tblCellSpacing w:w="15" w:type="dxa"/>
        </w:trPr>
        <w:tc>
          <w:tcPr>
            <w:tcW w:w="0" w:type="auto"/>
            <w:vAlign w:val="center"/>
            <w:hideMark/>
          </w:tcPr>
          <w:p w14:paraId="5EFBDF94" w14:textId="77777777" w:rsidR="00794B6C" w:rsidRPr="00794B6C" w:rsidRDefault="00794B6C" w:rsidP="00794B6C">
            <w:pPr>
              <w:spacing w:after="0" w:line="240" w:lineRule="auto"/>
              <w:rPr>
                <w:rFonts w:ascii="Arial" w:eastAsia="Times New Roman" w:hAnsi="Arial" w:cs="Arial"/>
                <w:kern w:val="0"/>
                <w14:ligatures w14:val="none"/>
              </w:rPr>
            </w:pPr>
            <w:r w:rsidRPr="00794B6C">
              <w:rPr>
                <w:rFonts w:ascii="Arial" w:eastAsia="Times New Roman" w:hAnsi="Arial" w:cs="Arial"/>
                <w:b/>
                <w:bCs/>
                <w:kern w:val="0"/>
                <w14:ligatures w14:val="none"/>
              </w:rPr>
              <w:t>Necesitate lucrări speciale</w:t>
            </w:r>
          </w:p>
        </w:tc>
        <w:tc>
          <w:tcPr>
            <w:tcW w:w="0" w:type="auto"/>
            <w:vAlign w:val="center"/>
            <w:hideMark/>
          </w:tcPr>
          <w:p w14:paraId="7FBD21D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NU</w:t>
            </w:r>
          </w:p>
        </w:tc>
        <w:tc>
          <w:tcPr>
            <w:tcW w:w="0" w:type="auto"/>
            <w:vAlign w:val="center"/>
            <w:hideMark/>
          </w:tcPr>
          <w:p w14:paraId="15C7C5E4"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NU</w:t>
            </w:r>
          </w:p>
        </w:tc>
        <w:tc>
          <w:tcPr>
            <w:tcW w:w="0" w:type="auto"/>
            <w:vAlign w:val="center"/>
            <w:hideMark/>
          </w:tcPr>
          <w:p w14:paraId="2BFF89AE" w14:textId="77777777" w:rsidR="00794B6C" w:rsidRPr="00794B6C" w:rsidRDefault="00794B6C" w:rsidP="00794B6C">
            <w:pPr>
              <w:spacing w:after="0" w:line="240" w:lineRule="auto"/>
              <w:ind w:firstLine="720"/>
              <w:jc w:val="both"/>
              <w:rPr>
                <w:rFonts w:ascii="Arial" w:eastAsia="Times New Roman" w:hAnsi="Arial" w:cs="Arial"/>
                <w:kern w:val="0"/>
                <w14:ligatures w14:val="none"/>
              </w:rPr>
            </w:pPr>
            <w:r w:rsidRPr="00794B6C">
              <w:rPr>
                <w:rFonts w:ascii="Arial" w:eastAsia="Times New Roman" w:hAnsi="Arial" w:cs="Arial"/>
                <w:kern w:val="0"/>
                <w14:ligatures w14:val="none"/>
              </w:rPr>
              <w:t>NU</w:t>
            </w:r>
          </w:p>
        </w:tc>
      </w:tr>
    </w:tbl>
    <w:p w14:paraId="740D8779" w14:textId="77777777" w:rsidR="00794B6C" w:rsidRPr="00C94CB8" w:rsidRDefault="00794B6C" w:rsidP="00C94CB8">
      <w:pPr>
        <w:spacing w:after="0" w:line="240" w:lineRule="auto"/>
        <w:ind w:firstLine="720"/>
        <w:jc w:val="both"/>
        <w:rPr>
          <w:rFonts w:ascii="Arial" w:eastAsia="Times New Roman" w:hAnsi="Arial" w:cs="Arial"/>
          <w:kern w:val="0"/>
          <w14:ligatures w14:val="none"/>
        </w:rPr>
      </w:pPr>
    </w:p>
    <w:p w14:paraId="65774369" w14:textId="77777777" w:rsidR="000C0B93" w:rsidRDefault="000C0B93" w:rsidP="000C0B93">
      <w:pPr>
        <w:spacing w:after="0" w:line="240" w:lineRule="auto"/>
        <w:jc w:val="both"/>
        <w:rPr>
          <w:rFonts w:ascii="Arial" w:eastAsia="Times New Roman" w:hAnsi="Arial" w:cs="Arial"/>
          <w:b/>
          <w:bCs/>
          <w:kern w:val="0"/>
          <w14:ligatures w14:val="none"/>
        </w:rPr>
      </w:pPr>
    </w:p>
    <w:p w14:paraId="5DE4355A" w14:textId="722E7923" w:rsidR="000C0B93" w:rsidRDefault="000C0B93" w:rsidP="002F380A">
      <w:pPr>
        <w:pStyle w:val="ListParagraph"/>
        <w:numPr>
          <w:ilvl w:val="0"/>
          <w:numId w:val="4"/>
        </w:numPr>
        <w:tabs>
          <w:tab w:val="left" w:pos="851"/>
        </w:tabs>
        <w:spacing w:after="0" w:line="240" w:lineRule="auto"/>
        <w:ind w:left="0" w:firstLine="567"/>
        <w:jc w:val="both"/>
        <w:rPr>
          <w:rFonts w:ascii="Arial" w:eastAsia="Times New Roman" w:hAnsi="Arial" w:cs="Arial"/>
          <w:b/>
          <w:bCs/>
          <w:kern w:val="0"/>
          <w14:ligatures w14:val="none"/>
        </w:rPr>
      </w:pPr>
      <w:r w:rsidRPr="000C0B93">
        <w:rPr>
          <w:rFonts w:ascii="Arial" w:eastAsia="Times New Roman" w:hAnsi="Arial" w:cs="Arial"/>
          <w:b/>
          <w:bCs/>
          <w:kern w:val="0"/>
          <w14:ligatures w14:val="none"/>
        </w:rPr>
        <w:t>nivel de echipare tehnico-edilitară al zonei și posibilități de asigurare a utilităților</w:t>
      </w:r>
    </w:p>
    <w:p w14:paraId="1D68B60D" w14:textId="77777777" w:rsidR="000C0B93" w:rsidRDefault="000C0B93" w:rsidP="000C0B93">
      <w:pPr>
        <w:spacing w:after="0" w:line="240" w:lineRule="auto"/>
        <w:jc w:val="both"/>
        <w:rPr>
          <w:rFonts w:ascii="Arial" w:eastAsia="Times New Roman" w:hAnsi="Arial" w:cs="Arial"/>
          <w:b/>
          <w:bCs/>
          <w:kern w:val="0"/>
          <w14:ligatures w14:val="none"/>
        </w:rPr>
      </w:pPr>
    </w:p>
    <w:p w14:paraId="024ACE7A" w14:textId="7E3F7A39" w:rsidR="003B0657" w:rsidRDefault="00302EE6" w:rsidP="003B0657">
      <w:pPr>
        <w:spacing w:after="0" w:line="240" w:lineRule="auto"/>
        <w:ind w:firstLine="720"/>
        <w:jc w:val="both"/>
        <w:rPr>
          <w:rFonts w:ascii="Arial" w:eastAsia="Times New Roman" w:hAnsi="Arial" w:cs="Arial"/>
          <w:b/>
          <w:bCs/>
          <w:kern w:val="0"/>
          <w14:ligatures w14:val="none"/>
        </w:rPr>
      </w:pPr>
      <w:r w:rsidRPr="003B0657">
        <w:rPr>
          <w:rFonts w:ascii="Arial" w:eastAsia="Times New Roman" w:hAnsi="Arial" w:cs="Arial"/>
          <w:b/>
          <w:bCs/>
          <w:kern w:val="0"/>
          <w14:ligatures w14:val="none"/>
        </w:rPr>
        <w:t>CĂLINEȘTI</w:t>
      </w:r>
    </w:p>
    <w:p w14:paraId="05773379" w14:textId="6F7C53EB" w:rsidR="003B0657" w:rsidRDefault="003B0657" w:rsidP="003B0657">
      <w:pPr>
        <w:spacing w:after="0" w:line="240" w:lineRule="auto"/>
        <w:ind w:firstLine="720"/>
        <w:jc w:val="both"/>
        <w:rPr>
          <w:rFonts w:ascii="Arial" w:eastAsia="Times New Roman" w:hAnsi="Arial" w:cs="Arial"/>
          <w:kern w:val="0"/>
          <w14:ligatures w14:val="none"/>
        </w:rPr>
      </w:pPr>
      <w:r w:rsidRPr="003B0657">
        <w:rPr>
          <w:rFonts w:ascii="Arial" w:eastAsia="Times New Roman" w:hAnsi="Arial" w:cs="Arial"/>
          <w:kern w:val="0"/>
          <w14:ligatures w14:val="none"/>
        </w:rPr>
        <w:t xml:space="preserve">Certificatul de urbanism </w:t>
      </w:r>
      <w:r w:rsidR="00302EE6">
        <w:rPr>
          <w:rFonts w:ascii="Arial" w:eastAsia="Times New Roman" w:hAnsi="Arial" w:cs="Arial"/>
          <w:kern w:val="0"/>
          <w14:ligatures w14:val="none"/>
        </w:rPr>
        <w:t xml:space="preserve">nr.16/12.02.2026 </w:t>
      </w:r>
      <w:r w:rsidRPr="003B0657">
        <w:rPr>
          <w:rFonts w:ascii="Arial" w:eastAsia="Times New Roman" w:hAnsi="Arial" w:cs="Arial"/>
          <w:kern w:val="0"/>
          <w14:ligatures w14:val="none"/>
        </w:rPr>
        <w:t xml:space="preserve">pentru Călinești menționează explicit existența rețelelor edilitare în zonă: </w:t>
      </w:r>
      <w:r w:rsidRPr="003B0657">
        <w:rPr>
          <w:rFonts w:ascii="Arial" w:eastAsia="Times New Roman" w:hAnsi="Arial" w:cs="Arial"/>
          <w:b/>
          <w:bCs/>
          <w:kern w:val="0"/>
          <w14:ligatures w14:val="none"/>
        </w:rPr>
        <w:t>electricitate, apă, gaze</w:t>
      </w:r>
      <w:r w:rsidRPr="003B0657">
        <w:rPr>
          <w:rFonts w:ascii="Arial" w:eastAsia="Times New Roman" w:hAnsi="Arial" w:cs="Arial"/>
          <w:kern w:val="0"/>
          <w14:ligatures w14:val="none"/>
        </w:rPr>
        <w:t xml:space="preserve"> și precizează că accesul la imobil se face din drumul comunal 84852</w:t>
      </w:r>
      <w:r w:rsidR="00302EE6">
        <w:rPr>
          <w:rFonts w:ascii="Arial" w:eastAsia="Times New Roman" w:hAnsi="Arial" w:cs="Arial"/>
          <w:kern w:val="0"/>
          <w14:ligatures w14:val="none"/>
        </w:rPr>
        <w:t>.</w:t>
      </w:r>
      <w:r w:rsidRPr="003B0657">
        <w:rPr>
          <w:rFonts w:ascii="Arial" w:eastAsia="Times New Roman" w:hAnsi="Arial" w:cs="Arial"/>
          <w:kern w:val="0"/>
          <w14:ligatures w14:val="none"/>
        </w:rPr>
        <w:t xml:space="preserve"> În plus, la implementare, necesarul de utilități și de relocare/protejare „nu este cazul”, iar instalațiile existente se mențin, ceea ce indică o bună compatibilitate a investiției cu infrastructura existentă</w:t>
      </w:r>
      <w:r w:rsidR="00302EE6">
        <w:rPr>
          <w:rFonts w:ascii="Arial" w:eastAsia="Times New Roman" w:hAnsi="Arial" w:cs="Arial"/>
          <w:kern w:val="0"/>
          <w14:ligatures w14:val="none"/>
        </w:rPr>
        <w:t>.</w:t>
      </w:r>
      <w:r w:rsidRPr="003B0657">
        <w:rPr>
          <w:rFonts w:ascii="Arial" w:eastAsia="Times New Roman" w:hAnsi="Arial" w:cs="Arial"/>
          <w:kern w:val="0"/>
          <w14:ligatures w14:val="none"/>
        </w:rPr>
        <w:t xml:space="preserve"> </w:t>
      </w:r>
    </w:p>
    <w:p w14:paraId="0FAC51B0" w14:textId="77777777" w:rsidR="00302EE6" w:rsidRPr="003B0657" w:rsidRDefault="00302EE6" w:rsidP="003B0657">
      <w:pPr>
        <w:spacing w:after="0" w:line="240" w:lineRule="auto"/>
        <w:ind w:firstLine="720"/>
        <w:jc w:val="both"/>
        <w:rPr>
          <w:rFonts w:ascii="Arial" w:eastAsia="Times New Roman" w:hAnsi="Arial" w:cs="Arial"/>
          <w:kern w:val="0"/>
          <w14:ligatures w14:val="none"/>
        </w:rPr>
      </w:pPr>
    </w:p>
    <w:p w14:paraId="4845C7E4" w14:textId="778D0358" w:rsidR="003B0657" w:rsidRPr="00192806" w:rsidRDefault="00302EE6" w:rsidP="003B0657">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PITEȘTI</w:t>
      </w:r>
    </w:p>
    <w:p w14:paraId="48FE5145" w14:textId="1B819E79" w:rsidR="003B0657" w:rsidRPr="00192806" w:rsidRDefault="003B0657" w:rsidP="003B065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Amplasamentul are cel mai ridicat nivel de echipare tehnico-edilitară dintre cele trei. Certificatul de urbanism</w:t>
      </w:r>
      <w:r w:rsidR="00302EE6" w:rsidRPr="00192806">
        <w:rPr>
          <w:rFonts w:ascii="Arial" w:eastAsia="Times New Roman" w:hAnsi="Arial" w:cs="Arial"/>
          <w:kern w:val="0"/>
          <w:lang w:val="it-IT"/>
          <w14:ligatures w14:val="none"/>
        </w:rPr>
        <w:t xml:space="preserve"> nr.87/17.02.2026</w:t>
      </w:r>
      <w:r w:rsidRPr="00192806">
        <w:rPr>
          <w:rFonts w:ascii="Arial" w:eastAsia="Times New Roman" w:hAnsi="Arial" w:cs="Arial"/>
          <w:kern w:val="0"/>
          <w:lang w:val="it-IT"/>
          <w14:ligatures w14:val="none"/>
        </w:rPr>
        <w:t xml:space="preserve"> solicită avize pentru apă, canalizare, energie electrică, energie termică, gaze naturale și telefonizare, ceea ce confirmă existența acestor rețele în zona urbană a incintei spitalicești</w:t>
      </w:r>
      <w:r w:rsidR="00302EE6"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Asigurarea utilităților este favorabilă, iar racordarea la rețeaua de distribuție a energiei electrice urmează să se facă pe baza ATR, conform aceluiași certificat .</w:t>
      </w:r>
    </w:p>
    <w:p w14:paraId="56A94FD0" w14:textId="77777777" w:rsidR="00302EE6" w:rsidRPr="00192806" w:rsidRDefault="00302EE6" w:rsidP="003B0657">
      <w:pPr>
        <w:spacing w:after="0" w:line="240" w:lineRule="auto"/>
        <w:ind w:firstLine="720"/>
        <w:jc w:val="both"/>
        <w:rPr>
          <w:rFonts w:ascii="Arial" w:eastAsia="Times New Roman" w:hAnsi="Arial" w:cs="Arial"/>
          <w:kern w:val="0"/>
          <w:lang w:val="it-IT"/>
          <w14:ligatures w14:val="none"/>
        </w:rPr>
      </w:pPr>
    </w:p>
    <w:p w14:paraId="125A3B92" w14:textId="7F36AC48" w:rsidR="003B0657" w:rsidRPr="00192806" w:rsidRDefault="00302EE6" w:rsidP="003B0657">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5F809344" w14:textId="48C846C7" w:rsidR="003B0657" w:rsidRPr="00192806" w:rsidRDefault="003B0657" w:rsidP="003B065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Certificatul de urbanism </w:t>
      </w:r>
      <w:r w:rsidR="00302EE6" w:rsidRPr="00192806">
        <w:rPr>
          <w:rFonts w:ascii="Arial" w:eastAsia="Times New Roman" w:hAnsi="Arial" w:cs="Arial"/>
          <w:kern w:val="0"/>
          <w:lang w:val="it-IT"/>
          <w14:ligatures w14:val="none"/>
        </w:rPr>
        <w:t xml:space="preserve">nr. 11/9.02.2026 </w:t>
      </w:r>
      <w:r w:rsidRPr="00192806">
        <w:rPr>
          <w:rFonts w:ascii="Arial" w:eastAsia="Times New Roman" w:hAnsi="Arial" w:cs="Arial"/>
          <w:kern w:val="0"/>
          <w:lang w:val="it-IT"/>
          <w14:ligatures w14:val="none"/>
        </w:rPr>
        <w:t>impune avize pentru apă, canalizare, energie electrică și gaze naturale și consemnează că „proprietarul își asigură utilitățile” Racordarea centralei fotovoltaice se va realiza în postul de transformare existent și spitalul este racordat la rețeaua de gaz metan printr-o conductă PE 125 mm, fără interferență cu amplasamentul centralei fotovoltaice și al pompelor de căldură .</w:t>
      </w:r>
    </w:p>
    <w:p w14:paraId="439D21EB" w14:textId="77777777" w:rsidR="003B0657" w:rsidRPr="00192806" w:rsidRDefault="003B0657" w:rsidP="003B0657">
      <w:pPr>
        <w:spacing w:after="0" w:line="240" w:lineRule="auto"/>
        <w:ind w:firstLine="720"/>
        <w:jc w:val="both"/>
        <w:rPr>
          <w:rFonts w:ascii="Arial" w:eastAsia="Times New Roman" w:hAnsi="Arial" w:cs="Arial"/>
          <w:kern w:val="0"/>
          <w:lang w:val="it-IT"/>
          <w14:ligatures w14:val="none"/>
        </w:rPr>
      </w:pPr>
    </w:p>
    <w:p w14:paraId="4FE6D8ED" w14:textId="1CFC6A61" w:rsidR="000C0B93" w:rsidRPr="00192806" w:rsidRDefault="003B0657" w:rsidP="002F380A">
      <w:pPr>
        <w:pStyle w:val="ListParagraph"/>
        <w:numPr>
          <w:ilvl w:val="0"/>
          <w:numId w:val="4"/>
        </w:numPr>
        <w:tabs>
          <w:tab w:val="left" w:pos="0"/>
          <w:tab w:val="left" w:pos="142"/>
          <w:tab w:val="left" w:pos="567"/>
          <w:tab w:val="left" w:pos="709"/>
          <w:tab w:val="left" w:pos="1134"/>
        </w:tabs>
        <w:spacing w:after="0" w:line="240" w:lineRule="auto"/>
        <w:ind w:left="0" w:firstLine="851"/>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existența unor eventuale rețele edilitare în amplasament care ar necesita relocare/protejare, în măsura în care pot fi identificate</w:t>
      </w:r>
    </w:p>
    <w:p w14:paraId="76ADC00F" w14:textId="77777777" w:rsidR="003B4029" w:rsidRPr="00192806" w:rsidRDefault="003B4029" w:rsidP="003B4029">
      <w:pPr>
        <w:spacing w:after="0" w:line="240" w:lineRule="auto"/>
        <w:ind w:firstLine="720"/>
        <w:jc w:val="both"/>
        <w:rPr>
          <w:rFonts w:ascii="Arial" w:eastAsia="Times New Roman" w:hAnsi="Arial" w:cs="Arial"/>
          <w:b/>
          <w:bCs/>
          <w:kern w:val="0"/>
          <w:lang w:val="it-IT"/>
          <w14:ligatures w14:val="none"/>
        </w:rPr>
      </w:pPr>
    </w:p>
    <w:p w14:paraId="52A75A3C" w14:textId="0DDFBAC7" w:rsidR="003B4029" w:rsidRPr="00192806" w:rsidRDefault="00652DBB" w:rsidP="003B4029">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CĂLINEȘTI</w:t>
      </w:r>
    </w:p>
    <w:p w14:paraId="419DDFC3" w14:textId="6E28074B" w:rsidR="003B0657" w:rsidRPr="00192806" w:rsidRDefault="0090057D" w:rsidP="003B4029">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N</w:t>
      </w:r>
      <w:r w:rsidR="003B0657" w:rsidRPr="00192806">
        <w:rPr>
          <w:rFonts w:ascii="Arial" w:eastAsia="Times New Roman" w:hAnsi="Arial" w:cs="Arial"/>
          <w:kern w:val="0"/>
          <w:lang w:val="it-IT"/>
          <w14:ligatures w14:val="none"/>
        </w:rPr>
        <w:t>ecesarul de relocare/protejare „nu este cazul”, iar prin proiect se mențin instalațiile existente</w:t>
      </w:r>
      <w:r w:rsidR="00652DBB" w:rsidRPr="00192806">
        <w:rPr>
          <w:rFonts w:ascii="Arial" w:eastAsia="Times New Roman" w:hAnsi="Arial" w:cs="Arial"/>
          <w:kern w:val="0"/>
          <w:lang w:val="it-IT"/>
          <w14:ligatures w14:val="none"/>
        </w:rPr>
        <w:t>.</w:t>
      </w:r>
      <w:r w:rsidR="003B0657" w:rsidRPr="00192806">
        <w:rPr>
          <w:rFonts w:ascii="Arial" w:eastAsia="Times New Roman" w:hAnsi="Arial" w:cs="Arial"/>
          <w:kern w:val="0"/>
          <w:lang w:val="it-IT"/>
          <w14:ligatures w14:val="none"/>
        </w:rPr>
        <w:t xml:space="preserve"> Din C</w:t>
      </w:r>
      <w:r w:rsidR="00652DBB" w:rsidRPr="00192806">
        <w:rPr>
          <w:rFonts w:ascii="Arial" w:eastAsia="Times New Roman" w:hAnsi="Arial" w:cs="Arial"/>
          <w:kern w:val="0"/>
          <w:lang w:val="it-IT"/>
          <w14:ligatures w14:val="none"/>
        </w:rPr>
        <w:t xml:space="preserve">ertificatul de </w:t>
      </w:r>
      <w:r w:rsidR="003B0657" w:rsidRPr="00192806">
        <w:rPr>
          <w:rFonts w:ascii="Arial" w:eastAsia="Times New Roman" w:hAnsi="Arial" w:cs="Arial"/>
          <w:kern w:val="0"/>
          <w:lang w:val="it-IT"/>
          <w14:ligatures w14:val="none"/>
        </w:rPr>
        <w:t>U</w:t>
      </w:r>
      <w:r w:rsidR="00652DBB" w:rsidRPr="00192806">
        <w:rPr>
          <w:rFonts w:ascii="Arial" w:eastAsia="Times New Roman" w:hAnsi="Arial" w:cs="Arial"/>
          <w:kern w:val="0"/>
          <w:lang w:val="it-IT"/>
          <w14:ligatures w14:val="none"/>
        </w:rPr>
        <w:t>rbanism</w:t>
      </w:r>
      <w:r w:rsidR="003B0657" w:rsidRPr="00192806">
        <w:rPr>
          <w:rFonts w:ascii="Arial" w:eastAsia="Times New Roman" w:hAnsi="Arial" w:cs="Arial"/>
          <w:kern w:val="0"/>
          <w:lang w:val="it-IT"/>
          <w14:ligatures w14:val="none"/>
        </w:rPr>
        <w:t xml:space="preserve"> rezultă existența utilităților în zonă, dar nu este indicată o interferență directă obligatorie care să impună relocări.</w:t>
      </w:r>
    </w:p>
    <w:p w14:paraId="10ACAF47" w14:textId="77777777" w:rsidR="00652DBB" w:rsidRPr="00192806" w:rsidRDefault="00652DBB" w:rsidP="003B4029">
      <w:pPr>
        <w:spacing w:after="0" w:line="240" w:lineRule="auto"/>
        <w:ind w:firstLine="720"/>
        <w:jc w:val="both"/>
        <w:rPr>
          <w:rFonts w:ascii="Arial" w:eastAsia="Times New Roman" w:hAnsi="Arial" w:cs="Arial"/>
          <w:kern w:val="0"/>
          <w:lang w:val="it-IT"/>
          <w14:ligatures w14:val="none"/>
        </w:rPr>
      </w:pPr>
    </w:p>
    <w:p w14:paraId="650DBFD4" w14:textId="221BDDCF" w:rsidR="003B4029" w:rsidRPr="00192806" w:rsidRDefault="00652DBB" w:rsidP="003B4029">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PITEȘTI</w:t>
      </w:r>
    </w:p>
    <w:p w14:paraId="609E1441" w14:textId="22190247" w:rsidR="003B0657" w:rsidRPr="00192806" w:rsidRDefault="003B0657" w:rsidP="003B4029">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Certificatul de urbanism precizează explicit că nu vor fi afectate rețelele de utilități, iar dacă în timpul execuției se depistează rețele, lucrările trebuie sistate și se va solicita asistență tehnică; eventualele relocări se fac pe cheltuiala beneficiarului Această formulare relevă că în incintă există probabilitatea prezenței unor rețele subterane sau de suprafață, ceea ce impune o verificare detaliată la faza DTAC și în execuție.</w:t>
      </w:r>
    </w:p>
    <w:p w14:paraId="34791A7C" w14:textId="77777777" w:rsidR="00652DBB" w:rsidRPr="00192806" w:rsidRDefault="00652DBB" w:rsidP="003B4029">
      <w:pPr>
        <w:spacing w:after="0" w:line="240" w:lineRule="auto"/>
        <w:ind w:firstLine="720"/>
        <w:jc w:val="both"/>
        <w:rPr>
          <w:rFonts w:ascii="Arial" w:eastAsia="Times New Roman" w:hAnsi="Arial" w:cs="Arial"/>
          <w:kern w:val="0"/>
          <w:lang w:val="it-IT"/>
          <w14:ligatures w14:val="none"/>
        </w:rPr>
      </w:pPr>
    </w:p>
    <w:p w14:paraId="061CE90E" w14:textId="21F2ED9A" w:rsidR="003B4029" w:rsidRPr="00192806" w:rsidRDefault="00652DBB" w:rsidP="003B4029">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2B7BE857" w14:textId="7F9202E2" w:rsidR="003B0657" w:rsidRPr="00192806" w:rsidRDefault="003B0657" w:rsidP="003B4029">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Documentația nu indică expres rețele ce necesită relocare, însă solicitarea avizelor pe utilități și existența postului de transformare și a rețelei de gaz metan obligă la corelarea planului de amplasare cu infrastructura existentă</w:t>
      </w:r>
      <w:r w:rsidR="00652DBB"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w:t>
      </w:r>
    </w:p>
    <w:p w14:paraId="7BA145D9" w14:textId="77777777" w:rsidR="000C0B93" w:rsidRPr="00192806" w:rsidRDefault="000C0B93" w:rsidP="000C0B93">
      <w:pPr>
        <w:spacing w:after="0" w:line="240" w:lineRule="auto"/>
        <w:jc w:val="both"/>
        <w:rPr>
          <w:rFonts w:ascii="Arial" w:eastAsia="Times New Roman" w:hAnsi="Arial" w:cs="Arial"/>
          <w:b/>
          <w:bCs/>
          <w:kern w:val="0"/>
          <w:lang w:val="it-IT"/>
          <w14:ligatures w14:val="none"/>
        </w:rPr>
      </w:pPr>
    </w:p>
    <w:p w14:paraId="56EE9F93" w14:textId="2CCB7D3C" w:rsidR="000C0B93" w:rsidRDefault="00B150F9" w:rsidP="002F380A">
      <w:pPr>
        <w:pStyle w:val="ListParagraph"/>
        <w:numPr>
          <w:ilvl w:val="0"/>
          <w:numId w:val="4"/>
        </w:numPr>
        <w:spacing w:after="0" w:line="240" w:lineRule="auto"/>
        <w:jc w:val="both"/>
        <w:rPr>
          <w:rFonts w:ascii="Arial" w:eastAsia="Times New Roman" w:hAnsi="Arial" w:cs="Arial"/>
          <w:b/>
          <w:bCs/>
          <w:kern w:val="0"/>
          <w14:ligatures w14:val="none"/>
        </w:rPr>
      </w:pPr>
      <w:r w:rsidRPr="00B150F9">
        <w:rPr>
          <w:rFonts w:ascii="Arial" w:eastAsia="Times New Roman" w:hAnsi="Arial" w:cs="Arial"/>
          <w:b/>
          <w:bCs/>
          <w:kern w:val="0"/>
          <w14:ligatures w14:val="none"/>
        </w:rPr>
        <w:t>posibile obligații de servitute</w:t>
      </w:r>
    </w:p>
    <w:p w14:paraId="48E753EB" w14:textId="77777777" w:rsidR="00B95032" w:rsidRDefault="00B95032" w:rsidP="00B95032">
      <w:pPr>
        <w:spacing w:after="0" w:line="240" w:lineRule="auto"/>
        <w:ind w:firstLine="720"/>
        <w:jc w:val="both"/>
        <w:rPr>
          <w:rFonts w:ascii="Arial" w:eastAsia="Times New Roman" w:hAnsi="Arial" w:cs="Arial"/>
          <w:b/>
          <w:bCs/>
          <w:kern w:val="0"/>
          <w14:ligatures w14:val="none"/>
        </w:rPr>
      </w:pPr>
    </w:p>
    <w:p w14:paraId="68F45166" w14:textId="6527C386" w:rsidR="00B95032" w:rsidRDefault="00652DBB" w:rsidP="00B95032">
      <w:pPr>
        <w:spacing w:after="0" w:line="240" w:lineRule="auto"/>
        <w:ind w:firstLine="720"/>
        <w:jc w:val="both"/>
        <w:rPr>
          <w:rFonts w:ascii="Arial" w:eastAsia="Times New Roman" w:hAnsi="Arial" w:cs="Arial"/>
          <w:b/>
          <w:bCs/>
          <w:kern w:val="0"/>
          <w14:ligatures w14:val="none"/>
        </w:rPr>
      </w:pPr>
      <w:r w:rsidRPr="00B95032">
        <w:rPr>
          <w:rFonts w:ascii="Arial" w:eastAsia="Times New Roman" w:hAnsi="Arial" w:cs="Arial"/>
          <w:b/>
          <w:bCs/>
          <w:kern w:val="0"/>
          <w14:ligatures w14:val="none"/>
        </w:rPr>
        <w:t>CĂLINEȘTI</w:t>
      </w:r>
    </w:p>
    <w:p w14:paraId="0B27654A" w14:textId="4184DAB9" w:rsidR="00B95032" w:rsidRDefault="00B95032" w:rsidP="00B95032">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P</w:t>
      </w:r>
      <w:r w:rsidRPr="00B95032">
        <w:rPr>
          <w:rFonts w:ascii="Arial" w:eastAsia="Times New Roman" w:hAnsi="Arial" w:cs="Arial"/>
          <w:kern w:val="0"/>
          <w14:ligatures w14:val="none"/>
        </w:rPr>
        <w:t xml:space="preserve">otrivit extrasului de carte funciară, asupra imobilului nu sunt înscrise sarcini, servituți sau litigii care să limiteze realizarea investiției </w:t>
      </w:r>
    </w:p>
    <w:p w14:paraId="20C7CC64" w14:textId="77777777" w:rsidR="00652DBB" w:rsidRPr="00B95032" w:rsidRDefault="00652DBB" w:rsidP="00B95032">
      <w:pPr>
        <w:spacing w:after="0" w:line="240" w:lineRule="auto"/>
        <w:ind w:firstLine="720"/>
        <w:jc w:val="both"/>
        <w:rPr>
          <w:rFonts w:ascii="Arial" w:eastAsia="Times New Roman" w:hAnsi="Arial" w:cs="Arial"/>
          <w:kern w:val="0"/>
          <w14:ligatures w14:val="none"/>
        </w:rPr>
      </w:pPr>
    </w:p>
    <w:p w14:paraId="460BE9AF" w14:textId="0610A896" w:rsidR="00B95032" w:rsidRDefault="00652DBB" w:rsidP="00B95032">
      <w:pPr>
        <w:spacing w:after="0" w:line="240" w:lineRule="auto"/>
        <w:ind w:firstLine="720"/>
        <w:jc w:val="both"/>
        <w:rPr>
          <w:rFonts w:ascii="Arial" w:eastAsia="Times New Roman" w:hAnsi="Arial" w:cs="Arial"/>
          <w:b/>
          <w:bCs/>
          <w:kern w:val="0"/>
          <w14:ligatures w14:val="none"/>
        </w:rPr>
      </w:pPr>
      <w:r w:rsidRPr="00B95032">
        <w:rPr>
          <w:rFonts w:ascii="Arial" w:eastAsia="Times New Roman" w:hAnsi="Arial" w:cs="Arial"/>
          <w:b/>
          <w:bCs/>
          <w:kern w:val="0"/>
          <w14:ligatures w14:val="none"/>
        </w:rPr>
        <w:t>PITEȘTI</w:t>
      </w:r>
    </w:p>
    <w:p w14:paraId="016580C2" w14:textId="14C673A9" w:rsidR="00B95032" w:rsidRDefault="00B95032" w:rsidP="00B95032">
      <w:pPr>
        <w:spacing w:after="0" w:line="240" w:lineRule="auto"/>
        <w:ind w:firstLine="720"/>
        <w:jc w:val="both"/>
        <w:rPr>
          <w:rFonts w:ascii="Arial" w:eastAsia="Times New Roman" w:hAnsi="Arial" w:cs="Arial"/>
          <w:kern w:val="0"/>
          <w14:ligatures w14:val="none"/>
        </w:rPr>
      </w:pPr>
      <w:r w:rsidRPr="00B95032">
        <w:rPr>
          <w:rFonts w:ascii="Arial" w:eastAsia="Times New Roman" w:hAnsi="Arial" w:cs="Arial"/>
          <w:kern w:val="0"/>
          <w14:ligatures w14:val="none"/>
        </w:rPr>
        <w:t>Certificatul de urbanism arată că imobilul este intabulat fără sarcini</w:t>
      </w:r>
      <w:r w:rsidR="00652DBB">
        <w:rPr>
          <w:rFonts w:ascii="Arial" w:eastAsia="Times New Roman" w:hAnsi="Arial" w:cs="Arial"/>
          <w:kern w:val="0"/>
          <w14:ligatures w14:val="none"/>
        </w:rPr>
        <w:t>.</w:t>
      </w:r>
      <w:r w:rsidRPr="00B95032">
        <w:rPr>
          <w:rFonts w:ascii="Arial" w:eastAsia="Times New Roman" w:hAnsi="Arial" w:cs="Arial"/>
          <w:kern w:val="0"/>
          <w14:ligatures w14:val="none"/>
        </w:rPr>
        <w:t xml:space="preserve"> Nu rezultă servituți înscrise care să împiedice investiția, însă trebuie respectate drepturile operatorilor de utilități și condițiile de racordare.</w:t>
      </w:r>
    </w:p>
    <w:p w14:paraId="1C4FCDF3" w14:textId="77777777" w:rsidR="00652DBB" w:rsidRPr="00B95032" w:rsidRDefault="00652DBB" w:rsidP="00B95032">
      <w:pPr>
        <w:spacing w:after="0" w:line="240" w:lineRule="auto"/>
        <w:ind w:firstLine="720"/>
        <w:jc w:val="both"/>
        <w:rPr>
          <w:rFonts w:ascii="Arial" w:eastAsia="Times New Roman" w:hAnsi="Arial" w:cs="Arial"/>
          <w:kern w:val="0"/>
          <w14:ligatures w14:val="none"/>
        </w:rPr>
      </w:pPr>
    </w:p>
    <w:p w14:paraId="577C05D3" w14:textId="5E223DDA" w:rsidR="00B95032" w:rsidRPr="00192806" w:rsidRDefault="00652DBB" w:rsidP="00B95032">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2E0940C9" w14:textId="4BF8527B" w:rsidR="00B95032" w:rsidRPr="00192806" w:rsidRDefault="00B95032" w:rsidP="00B95032">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Nu sunt evidențiate servituți înscrise în documentele consultate. Totuși, prin natura amplasamentului instituțional și a rețelelor existente, se vor respecta eventualele zone de protecție ale utilităților și condițiile tehnice impuse de avizatori.</w:t>
      </w:r>
    </w:p>
    <w:p w14:paraId="22850AEA" w14:textId="77777777" w:rsidR="000C0B93" w:rsidRPr="00192806" w:rsidRDefault="000C0B93" w:rsidP="00B95032">
      <w:pPr>
        <w:spacing w:after="0" w:line="240" w:lineRule="auto"/>
        <w:ind w:firstLine="720"/>
        <w:jc w:val="both"/>
        <w:rPr>
          <w:rFonts w:ascii="Arial" w:eastAsia="Times New Roman" w:hAnsi="Arial" w:cs="Arial"/>
          <w:b/>
          <w:bCs/>
          <w:kern w:val="0"/>
          <w:lang w:val="it-IT"/>
          <w14:ligatures w14:val="none"/>
        </w:rPr>
      </w:pPr>
    </w:p>
    <w:p w14:paraId="5E8D5082" w14:textId="7C946E75" w:rsidR="000C0B93" w:rsidRPr="00192806" w:rsidRDefault="00BB0C7B" w:rsidP="002F380A">
      <w:pPr>
        <w:pStyle w:val="ListParagraph"/>
        <w:numPr>
          <w:ilvl w:val="0"/>
          <w:numId w:val="4"/>
        </w:numPr>
        <w:spacing w:after="0" w:line="240" w:lineRule="auto"/>
        <w:ind w:left="0" w:firstLine="426"/>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condiționări constructive determinate de starea tehnică și de sistemul constructiv al unor construcții existente în amplasament, asupra cărora se vor face lucrări de intervenții, după caz</w:t>
      </w:r>
    </w:p>
    <w:p w14:paraId="3A8B0E0B" w14:textId="77777777" w:rsidR="007B61A7" w:rsidRPr="00192806" w:rsidRDefault="007B61A7" w:rsidP="007B61A7">
      <w:pPr>
        <w:spacing w:after="0" w:line="240" w:lineRule="auto"/>
        <w:jc w:val="both"/>
        <w:rPr>
          <w:rFonts w:ascii="Arial" w:eastAsia="Times New Roman" w:hAnsi="Arial" w:cs="Arial"/>
          <w:b/>
          <w:bCs/>
          <w:kern w:val="0"/>
          <w:lang w:val="it-IT"/>
          <w14:ligatures w14:val="none"/>
        </w:rPr>
      </w:pPr>
    </w:p>
    <w:p w14:paraId="2F5BBAB1" w14:textId="5CFBDAA6" w:rsidR="007B61A7" w:rsidRPr="00192806" w:rsidRDefault="00652DBB" w:rsidP="007B61A7">
      <w:pPr>
        <w:spacing w:after="0" w:line="240" w:lineRule="auto"/>
        <w:ind w:firstLine="720"/>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CĂLINEȘTI</w:t>
      </w:r>
    </w:p>
    <w:p w14:paraId="4BAC2AF4" w14:textId="729D9098" w:rsidR="007B61A7" w:rsidRPr="00192806" w:rsidRDefault="007B61A7" w:rsidP="007B61A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Pe amplasament există construcții spitalicești și auxiliare, însă investiția este gândită</w:t>
      </w:r>
      <w:r w:rsidR="00652DBB"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astfel încât să se integreze în zone libere, fără a afecta funcționarea activității medicale</w:t>
      </w:r>
      <w:r w:rsidR="00652DBB"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Nu rezultă intervenții directe asupra corpurilor existente în cadrul parcului fotovoltaic la sol.</w:t>
      </w:r>
    </w:p>
    <w:p w14:paraId="21C112DA" w14:textId="77777777" w:rsidR="00652DBB" w:rsidRPr="00192806" w:rsidRDefault="00652DBB" w:rsidP="007B61A7">
      <w:pPr>
        <w:spacing w:after="0" w:line="240" w:lineRule="auto"/>
        <w:ind w:firstLine="720"/>
        <w:jc w:val="both"/>
        <w:rPr>
          <w:rFonts w:ascii="Arial" w:eastAsia="Times New Roman" w:hAnsi="Arial" w:cs="Arial"/>
          <w:kern w:val="0"/>
          <w:lang w:val="it-IT"/>
          <w14:ligatures w14:val="none"/>
        </w:rPr>
      </w:pPr>
    </w:p>
    <w:p w14:paraId="61FEDA0F" w14:textId="338D3115" w:rsidR="007B61A7" w:rsidRPr="00192806" w:rsidRDefault="00652DBB" w:rsidP="007B61A7">
      <w:pPr>
        <w:spacing w:after="0" w:line="240" w:lineRule="auto"/>
        <w:ind w:firstLine="720"/>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PITEȘTI</w:t>
      </w:r>
    </w:p>
    <w:p w14:paraId="0E9DB170" w14:textId="77777777" w:rsidR="00652DBB" w:rsidRPr="00192806" w:rsidRDefault="007B61A7" w:rsidP="007B61A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Aici condiționarea constructivă este cea mai evidentă: soluția tehnică este de tip </w:t>
      </w:r>
      <w:r w:rsidRPr="00192806">
        <w:rPr>
          <w:rFonts w:ascii="Arial" w:eastAsia="Times New Roman" w:hAnsi="Arial" w:cs="Arial"/>
          <w:b/>
          <w:bCs/>
          <w:kern w:val="0"/>
          <w:lang w:val="it-IT"/>
          <w14:ligatures w14:val="none"/>
        </w:rPr>
        <w:t>carport fotovoltaic</w:t>
      </w:r>
      <w:r w:rsidRPr="00192806">
        <w:rPr>
          <w:rFonts w:ascii="Arial" w:eastAsia="Times New Roman" w:hAnsi="Arial" w:cs="Arial"/>
          <w:kern w:val="0"/>
          <w:lang w:val="it-IT"/>
          <w14:ligatures w14:val="none"/>
        </w:rPr>
        <w:t>, ceea ce presupune montaj în zone de parcare/platforme, în proximitatea construcțiilor existente și într-o incintă intens utilizată. Certificatul descrie structura carport, ancorată în fundații din beton, și impune respectarea normelor de însorire, de igienă și de securitate la incendiu pentru vecinătăți și clădirile existente</w:t>
      </w:r>
      <w:r w:rsidR="00652DBB" w:rsidRPr="00192806">
        <w:rPr>
          <w:rFonts w:ascii="Arial" w:eastAsia="Times New Roman" w:hAnsi="Arial" w:cs="Arial"/>
          <w:kern w:val="0"/>
          <w:lang w:val="it-IT"/>
          <w14:ligatures w14:val="none"/>
        </w:rPr>
        <w:t>.</w:t>
      </w:r>
    </w:p>
    <w:p w14:paraId="26F89FE5" w14:textId="152A30C5" w:rsidR="007B61A7" w:rsidRPr="00192806" w:rsidRDefault="007B61A7" w:rsidP="007B61A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 </w:t>
      </w:r>
    </w:p>
    <w:p w14:paraId="53EC36F4" w14:textId="134CF702" w:rsidR="007B61A7" w:rsidRPr="00192806" w:rsidRDefault="00652DBB" w:rsidP="007B61A7">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2B1AD215" w14:textId="2805215C" w:rsidR="007B61A7" w:rsidRPr="00192806" w:rsidRDefault="007B61A7" w:rsidP="007B61A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Investiția la Valea Iașului este prevăzută la sol, pe structură tip SpeedRail de aluminiu ancorată pe sol, fără regim de înălțime și fără intervenții asupra corpurilor existente, ceea ce reduce constrângerile constructive la raportul cu incinta spitalicească și cu traseele de utilități existente </w:t>
      </w:r>
    </w:p>
    <w:p w14:paraId="7E1F139B" w14:textId="77777777" w:rsidR="000C0B93" w:rsidRPr="00192806" w:rsidRDefault="000C0B93" w:rsidP="007B61A7">
      <w:pPr>
        <w:spacing w:after="0" w:line="240" w:lineRule="auto"/>
        <w:jc w:val="both"/>
        <w:rPr>
          <w:rFonts w:ascii="Arial" w:eastAsia="Times New Roman" w:hAnsi="Arial" w:cs="Arial"/>
          <w:b/>
          <w:bCs/>
          <w:kern w:val="0"/>
          <w:lang w:val="it-IT"/>
          <w14:ligatures w14:val="none"/>
        </w:rPr>
      </w:pPr>
    </w:p>
    <w:p w14:paraId="153F8153" w14:textId="68B568AF" w:rsidR="007B61A7" w:rsidRPr="00192806" w:rsidRDefault="007B61A7" w:rsidP="002F380A">
      <w:pPr>
        <w:pStyle w:val="ListParagraph"/>
        <w:numPr>
          <w:ilvl w:val="0"/>
          <w:numId w:val="4"/>
        </w:numPr>
        <w:spacing w:after="0" w:line="240" w:lineRule="auto"/>
        <w:ind w:left="142" w:firstLine="425"/>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reglementări urbanistice aplicabile zonei conform documentațiilor de urbanism aprobate - plan urbanistic general/plan urbanistic zonal și regulamentul local de urbanism aferent</w:t>
      </w:r>
    </w:p>
    <w:p w14:paraId="5D5F57B0" w14:textId="77777777" w:rsidR="002F2D5D" w:rsidRPr="00192806" w:rsidRDefault="002F2D5D" w:rsidP="002F2D5D">
      <w:pPr>
        <w:spacing w:after="0" w:line="240" w:lineRule="auto"/>
        <w:jc w:val="both"/>
        <w:rPr>
          <w:rFonts w:ascii="Arial" w:eastAsia="Times New Roman" w:hAnsi="Arial" w:cs="Arial"/>
          <w:b/>
          <w:bCs/>
          <w:kern w:val="0"/>
          <w:lang w:val="it-IT"/>
          <w14:ligatures w14:val="none"/>
        </w:rPr>
      </w:pPr>
    </w:p>
    <w:p w14:paraId="2334154A" w14:textId="3F5A5358" w:rsidR="002F2D5D" w:rsidRPr="00192806" w:rsidRDefault="00652DBB" w:rsidP="002F2D5D">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CĂLINEȘTI</w:t>
      </w:r>
    </w:p>
    <w:p w14:paraId="61E491D7" w14:textId="77777777" w:rsidR="00652DBB" w:rsidRPr="00192806" w:rsidRDefault="002F2D5D" w:rsidP="002F2D5D">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Studiul de fezabilitate, în corelare cu certificatul de urbanism, indică faptul că amplasamentul este situat în </w:t>
      </w:r>
      <w:r w:rsidRPr="00192806">
        <w:rPr>
          <w:rFonts w:ascii="Arial" w:eastAsia="Times New Roman" w:hAnsi="Arial" w:cs="Arial"/>
          <w:b/>
          <w:bCs/>
          <w:kern w:val="0"/>
          <w:lang w:val="it-IT"/>
          <w14:ligatures w14:val="none"/>
        </w:rPr>
        <w:t>UTR 1 – Zona Centrală 1A</w:t>
      </w:r>
      <w:r w:rsidRPr="00192806">
        <w:rPr>
          <w:rFonts w:ascii="Arial" w:eastAsia="Times New Roman" w:hAnsi="Arial" w:cs="Arial"/>
          <w:kern w:val="0"/>
          <w:lang w:val="it-IT"/>
          <w14:ligatures w14:val="none"/>
        </w:rPr>
        <w:t xml:space="preserve">, subzona funcțională destinată </w:t>
      </w:r>
      <w:r w:rsidRPr="00192806">
        <w:rPr>
          <w:rFonts w:ascii="Arial" w:eastAsia="Times New Roman" w:hAnsi="Arial" w:cs="Arial"/>
          <w:b/>
          <w:bCs/>
          <w:kern w:val="0"/>
          <w:lang w:val="it-IT"/>
          <w14:ligatures w14:val="none"/>
        </w:rPr>
        <w:t>Instituțiilor Publice și Serviciilor (IS)</w:t>
      </w:r>
      <w:r w:rsidRPr="00192806">
        <w:rPr>
          <w:rFonts w:ascii="Arial" w:eastAsia="Times New Roman" w:hAnsi="Arial" w:cs="Arial"/>
          <w:kern w:val="0"/>
          <w:lang w:val="it-IT"/>
          <w14:ligatures w14:val="none"/>
        </w:rPr>
        <w:t>, cu funcțiune dominantă instituțională și compatibilitate pentru dotări tehnico-edilitare aferente funcțiunii principale. Se precizează că instalația fotovoltaică pentru autoconsum se încadrează în categoria dotărilor compatibile cu funcțiunea instituțională a amplasamentului; totodată, nu sunt interdicții de construire pentru această utilizare, iar investiția nu se încadrează în categoria utilizărilor interzise, având caracter nepoluant și tehnico-edilitar</w:t>
      </w:r>
      <w:r w:rsidR="00652DBB" w:rsidRPr="00192806">
        <w:rPr>
          <w:rFonts w:ascii="Arial" w:eastAsia="Times New Roman" w:hAnsi="Arial" w:cs="Arial"/>
          <w:kern w:val="0"/>
          <w:lang w:val="it-IT"/>
          <w14:ligatures w14:val="none"/>
        </w:rPr>
        <w:t>.</w:t>
      </w:r>
    </w:p>
    <w:p w14:paraId="285C5678" w14:textId="08AFF8B3" w:rsidR="002F2D5D" w:rsidRPr="00192806" w:rsidRDefault="002F2D5D" w:rsidP="002F2D5D">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 </w:t>
      </w:r>
    </w:p>
    <w:p w14:paraId="58F4BCF9" w14:textId="2CFDD1CB" w:rsidR="002F2D5D" w:rsidRPr="00192806" w:rsidRDefault="00652DBB" w:rsidP="002F2D5D">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PITEȘTI</w:t>
      </w:r>
    </w:p>
    <w:p w14:paraId="796E0352" w14:textId="761D55A2" w:rsidR="002F2D5D" w:rsidRPr="00192806" w:rsidRDefault="002F2D5D" w:rsidP="002F2D5D">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Reglementarea urbanistică rezultă din PUG aprobat prin HCL nr. 113/1999; imobilul este situat în </w:t>
      </w:r>
      <w:r w:rsidRPr="00192806">
        <w:rPr>
          <w:rFonts w:ascii="Arial" w:eastAsia="Times New Roman" w:hAnsi="Arial" w:cs="Arial"/>
          <w:b/>
          <w:bCs/>
          <w:kern w:val="0"/>
          <w:lang w:val="it-IT"/>
          <w14:ligatures w14:val="none"/>
        </w:rPr>
        <w:t>UTR 19, subzonă pentru instituții și servicii existente IS 19a, zonă mixtă</w:t>
      </w:r>
      <w:r w:rsidRPr="00192806">
        <w:rPr>
          <w:rFonts w:ascii="Arial" w:eastAsia="Times New Roman" w:hAnsi="Arial" w:cs="Arial"/>
          <w:kern w:val="0"/>
          <w:lang w:val="it-IT"/>
          <w14:ligatures w14:val="none"/>
        </w:rPr>
        <w:t>, teren situat în zona B</w:t>
      </w:r>
      <w:r w:rsidR="00652DBB"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Certificatul mai arată că dreptul de construire pentru capacități de producere și stocare a energiei electrice din surse regenerabile poate fi acordat și în lipsa unor documentații urbanistice suplimentare, în condițiile speciale prevăzute de Legea nr. 350/2001 și Legea nr. 50/1991, pentru lucrări de construire a capacităților de producere și stocare din surse regenerabile </w:t>
      </w:r>
    </w:p>
    <w:p w14:paraId="5E6B29DA" w14:textId="77777777" w:rsidR="00652DBB" w:rsidRPr="00192806" w:rsidRDefault="00652DBB" w:rsidP="002F2D5D">
      <w:pPr>
        <w:spacing w:after="0" w:line="240" w:lineRule="auto"/>
        <w:ind w:firstLine="720"/>
        <w:jc w:val="both"/>
        <w:rPr>
          <w:rFonts w:ascii="Arial" w:eastAsia="Times New Roman" w:hAnsi="Arial" w:cs="Arial"/>
          <w:kern w:val="0"/>
          <w:lang w:val="it-IT"/>
          <w14:ligatures w14:val="none"/>
        </w:rPr>
      </w:pPr>
    </w:p>
    <w:p w14:paraId="590DC98F" w14:textId="1398231E" w:rsidR="002F2D5D" w:rsidRPr="00192806" w:rsidRDefault="00652DBB" w:rsidP="002F2D5D">
      <w:pPr>
        <w:spacing w:after="0" w:line="240" w:lineRule="auto"/>
        <w:ind w:firstLine="720"/>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VALEA IAȘULUI</w:t>
      </w:r>
    </w:p>
    <w:p w14:paraId="0C8256CE" w14:textId="4E87E2A1" w:rsidR="002F2D5D" w:rsidRPr="00192806" w:rsidRDefault="002F2D5D" w:rsidP="002F2D5D">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Certificatul de urbanism este emis în temeiul documentației de urbanism nr. 10882, faza PUG, aprobată prin HCL Valea Iașului nr. 69/11.2009, iar terenul se află în intravilanul satului Ungureni, str. Armand Călinescu nr. 5</w:t>
      </w:r>
      <w:r w:rsidR="00652DBB"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Documentul nu dezvoltă o subzonificare funcțională comparabilă cu Pitești sau Călinești, însă admite explicit construirea parcului fotovoltaic cu capacitate de stocare integrată în scopul declarat.</w:t>
      </w:r>
    </w:p>
    <w:p w14:paraId="08CC8022" w14:textId="77777777" w:rsidR="002F2D5D" w:rsidRPr="00192806" w:rsidRDefault="002F2D5D" w:rsidP="007B61A7">
      <w:pPr>
        <w:spacing w:after="0" w:line="240" w:lineRule="auto"/>
        <w:jc w:val="both"/>
        <w:rPr>
          <w:rFonts w:ascii="Arial" w:eastAsia="Times New Roman" w:hAnsi="Arial" w:cs="Arial"/>
          <w:b/>
          <w:bCs/>
          <w:kern w:val="0"/>
          <w:lang w:val="it-IT"/>
          <w14:ligatures w14:val="none"/>
        </w:rPr>
      </w:pPr>
    </w:p>
    <w:p w14:paraId="4969D2BD" w14:textId="0FBE5E40" w:rsidR="000C0B93" w:rsidRDefault="00944DC8" w:rsidP="002F380A">
      <w:pPr>
        <w:pStyle w:val="ListParagraph"/>
        <w:numPr>
          <w:ilvl w:val="0"/>
          <w:numId w:val="4"/>
        </w:numPr>
        <w:spacing w:after="0" w:line="240" w:lineRule="auto"/>
        <w:ind w:left="0" w:firstLine="567"/>
        <w:jc w:val="both"/>
        <w:rPr>
          <w:rFonts w:ascii="Arial" w:eastAsia="Times New Roman" w:hAnsi="Arial" w:cs="Arial"/>
          <w:b/>
          <w:bCs/>
          <w:kern w:val="0"/>
          <w14:ligatures w14:val="none"/>
        </w:rPr>
      </w:pPr>
      <w:r w:rsidRPr="00944DC8">
        <w:rPr>
          <w:rFonts w:ascii="Arial" w:eastAsia="Times New Roman" w:hAnsi="Arial" w:cs="Arial"/>
          <w:b/>
          <w:bCs/>
          <w:kern w:val="0"/>
          <w14:ligatures w14:val="none"/>
        </w:rPr>
        <w:t>existența de monumente istorice/de arhitectură sau situri arheologice pe amplasament sau în zona imediat învecinată; existența condiționărilor specifice în cazul existenței unor zone protejate sau de protecție</w:t>
      </w:r>
    </w:p>
    <w:p w14:paraId="6BA4F6C9" w14:textId="77777777" w:rsidR="00944DC8" w:rsidRDefault="00944DC8" w:rsidP="00944DC8">
      <w:pPr>
        <w:spacing w:after="0" w:line="240" w:lineRule="auto"/>
        <w:jc w:val="both"/>
        <w:rPr>
          <w:rFonts w:ascii="Arial" w:eastAsia="Times New Roman" w:hAnsi="Arial" w:cs="Arial"/>
          <w:b/>
          <w:bCs/>
          <w:kern w:val="0"/>
          <w14:ligatures w14:val="none"/>
        </w:rPr>
      </w:pPr>
    </w:p>
    <w:p w14:paraId="7F48BD1A" w14:textId="77777777" w:rsidR="00944DC8" w:rsidRPr="00944DC8" w:rsidRDefault="00944DC8" w:rsidP="00944DC8">
      <w:pPr>
        <w:spacing w:after="0" w:line="240" w:lineRule="auto"/>
        <w:ind w:firstLine="720"/>
        <w:jc w:val="both"/>
        <w:rPr>
          <w:rFonts w:ascii="Arial" w:eastAsia="Times New Roman" w:hAnsi="Arial" w:cs="Arial"/>
          <w:kern w:val="0"/>
          <w14:ligatures w14:val="none"/>
        </w:rPr>
      </w:pPr>
      <w:r w:rsidRPr="00944DC8">
        <w:rPr>
          <w:rFonts w:ascii="Arial" w:eastAsia="Times New Roman" w:hAnsi="Arial" w:cs="Arial"/>
          <w:kern w:val="0"/>
          <w14:ligatures w14:val="none"/>
        </w:rPr>
        <w:t xml:space="preserve">Pentru </w:t>
      </w:r>
      <w:r w:rsidRPr="00944DC8">
        <w:rPr>
          <w:rFonts w:ascii="Arial" w:eastAsia="Times New Roman" w:hAnsi="Arial" w:cs="Arial"/>
          <w:b/>
          <w:bCs/>
          <w:kern w:val="0"/>
          <w14:ligatures w14:val="none"/>
        </w:rPr>
        <w:t>Călinești</w:t>
      </w:r>
      <w:r w:rsidRPr="00944DC8">
        <w:rPr>
          <w:rFonts w:ascii="Arial" w:eastAsia="Times New Roman" w:hAnsi="Arial" w:cs="Arial"/>
          <w:kern w:val="0"/>
          <w14:ligatures w14:val="none"/>
        </w:rPr>
        <w:t xml:space="preserve">, </w:t>
      </w:r>
      <w:r w:rsidRPr="00944DC8">
        <w:rPr>
          <w:rFonts w:ascii="Arial" w:eastAsia="Times New Roman" w:hAnsi="Arial" w:cs="Arial"/>
          <w:b/>
          <w:bCs/>
          <w:kern w:val="0"/>
          <w14:ligatures w14:val="none"/>
        </w:rPr>
        <w:t>Pitești</w:t>
      </w:r>
      <w:r w:rsidRPr="00944DC8">
        <w:rPr>
          <w:rFonts w:ascii="Arial" w:eastAsia="Times New Roman" w:hAnsi="Arial" w:cs="Arial"/>
          <w:kern w:val="0"/>
          <w14:ligatures w14:val="none"/>
        </w:rPr>
        <w:t xml:space="preserve"> și </w:t>
      </w:r>
      <w:r w:rsidRPr="00944DC8">
        <w:rPr>
          <w:rFonts w:ascii="Arial" w:eastAsia="Times New Roman" w:hAnsi="Arial" w:cs="Arial"/>
          <w:b/>
          <w:bCs/>
          <w:kern w:val="0"/>
          <w14:ligatures w14:val="none"/>
        </w:rPr>
        <w:t>Valea Iașului</w:t>
      </w:r>
      <w:r w:rsidRPr="00944DC8">
        <w:rPr>
          <w:rFonts w:ascii="Arial" w:eastAsia="Times New Roman" w:hAnsi="Arial" w:cs="Arial"/>
          <w:kern w:val="0"/>
          <w14:ligatures w14:val="none"/>
        </w:rPr>
        <w:t>, documentele anexate puse la dispoziție nu consemnează existența unor monumente istorice, situri arheologice sau regimuri speciale de protecție care să afecteze în mod direct amplasamentele. În consecință, tema reține că, la nivelul documentelor analizate, asemenea condiționări nu sunt evidențiate expres. Verificarea finală rămâne, în mod firesc, de competența certificatului de urbanism și a avizatorilor de specialitate la faza de autorizare.</w:t>
      </w:r>
    </w:p>
    <w:p w14:paraId="691F7183" w14:textId="77777777" w:rsidR="000C0B93" w:rsidRDefault="000C0B93" w:rsidP="000C0B93">
      <w:pPr>
        <w:spacing w:after="0" w:line="240" w:lineRule="auto"/>
        <w:jc w:val="both"/>
        <w:rPr>
          <w:rFonts w:ascii="Arial" w:eastAsia="Times New Roman" w:hAnsi="Arial" w:cs="Arial"/>
          <w:b/>
          <w:bCs/>
          <w:kern w:val="0"/>
          <w14:ligatures w14:val="none"/>
        </w:rPr>
      </w:pPr>
    </w:p>
    <w:p w14:paraId="799BBD53" w14:textId="19DB6C9A" w:rsidR="00944DC8" w:rsidRPr="00944DC8" w:rsidRDefault="00944DC8" w:rsidP="00944DC8">
      <w:pPr>
        <w:pStyle w:val="SUBCAPITOL"/>
        <w:jc w:val="both"/>
      </w:pPr>
      <w:r w:rsidRPr="00944DC8">
        <w:t>Descrierea succintă a obiectivului de investiții propus din punct de vedere tehnic și funcțional</w:t>
      </w:r>
    </w:p>
    <w:p w14:paraId="58E0E344" w14:textId="77777777" w:rsidR="000C0B93" w:rsidRDefault="000C0B93" w:rsidP="000C0B93">
      <w:pPr>
        <w:spacing w:after="0" w:line="240" w:lineRule="auto"/>
        <w:jc w:val="both"/>
        <w:rPr>
          <w:rFonts w:ascii="Arial" w:eastAsia="Times New Roman" w:hAnsi="Arial" w:cs="Arial"/>
          <w:b/>
          <w:bCs/>
          <w:kern w:val="0"/>
          <w14:ligatures w14:val="none"/>
        </w:rPr>
      </w:pPr>
    </w:p>
    <w:p w14:paraId="0F5E528B" w14:textId="22947080" w:rsidR="000C0B93" w:rsidRDefault="00944DC8" w:rsidP="002F380A">
      <w:pPr>
        <w:pStyle w:val="ListParagraph"/>
        <w:numPr>
          <w:ilvl w:val="0"/>
          <w:numId w:val="5"/>
        </w:numPr>
        <w:spacing w:after="0" w:line="240" w:lineRule="auto"/>
        <w:jc w:val="both"/>
        <w:rPr>
          <w:rFonts w:ascii="Arial" w:eastAsia="Times New Roman" w:hAnsi="Arial" w:cs="Arial"/>
          <w:b/>
          <w:bCs/>
          <w:kern w:val="0"/>
          <w14:ligatures w14:val="none"/>
        </w:rPr>
      </w:pPr>
      <w:r w:rsidRPr="00944DC8">
        <w:rPr>
          <w:rFonts w:ascii="Arial" w:eastAsia="Times New Roman" w:hAnsi="Arial" w:cs="Arial"/>
          <w:b/>
          <w:bCs/>
          <w:kern w:val="0"/>
          <w14:ligatures w14:val="none"/>
        </w:rPr>
        <w:t>destinație și funcțiuni</w:t>
      </w:r>
    </w:p>
    <w:p w14:paraId="5572278E" w14:textId="77777777" w:rsidR="000C0B93" w:rsidRDefault="000C0B93" w:rsidP="000C0B93">
      <w:pPr>
        <w:spacing w:after="0" w:line="240" w:lineRule="auto"/>
        <w:jc w:val="both"/>
        <w:rPr>
          <w:rFonts w:ascii="Arial" w:eastAsia="Times New Roman" w:hAnsi="Arial" w:cs="Arial"/>
          <w:b/>
          <w:bCs/>
          <w:kern w:val="0"/>
          <w14:ligatures w14:val="none"/>
        </w:rPr>
      </w:pPr>
    </w:p>
    <w:p w14:paraId="35D6C14C" w14:textId="468195F3" w:rsidR="00944DC8" w:rsidRPr="00944DC8" w:rsidRDefault="00944DC8" w:rsidP="00944DC8">
      <w:pPr>
        <w:spacing w:after="0" w:line="240" w:lineRule="auto"/>
        <w:ind w:firstLine="720"/>
        <w:jc w:val="both"/>
        <w:rPr>
          <w:rFonts w:ascii="Arial" w:eastAsia="Times New Roman" w:hAnsi="Arial" w:cs="Arial"/>
          <w:kern w:val="0"/>
          <w14:ligatures w14:val="none"/>
        </w:rPr>
      </w:pPr>
      <w:r w:rsidRPr="00944DC8">
        <w:rPr>
          <w:rFonts w:ascii="Arial" w:eastAsia="Times New Roman" w:hAnsi="Arial" w:cs="Arial"/>
          <w:kern w:val="0"/>
          <w14:ligatures w14:val="none"/>
        </w:rPr>
        <w:t xml:space="preserve">Destinația investiției este producerea și stocarea energiei electrice din surse regenerabile pentru autoconsum public. </w:t>
      </w:r>
      <w:r w:rsidR="00057FAF">
        <w:rPr>
          <w:rFonts w:ascii="Arial" w:eastAsia="Times New Roman" w:hAnsi="Arial" w:cs="Arial"/>
          <w:kern w:val="0"/>
          <w14:ligatures w14:val="none"/>
        </w:rPr>
        <w:t>E</w:t>
      </w:r>
      <w:r w:rsidRPr="00944DC8">
        <w:rPr>
          <w:rFonts w:ascii="Arial" w:eastAsia="Times New Roman" w:hAnsi="Arial" w:cs="Arial"/>
          <w:kern w:val="0"/>
          <w14:ligatures w14:val="none"/>
        </w:rPr>
        <w:t>nergia electrică produsă prin noile capacități fotovoltaice și sistemele de stocare va fi utilizată exclusiv pentru autoconsum de către Consiliul Județean Argeș și partenerii publici implicați Funcțiunea principală este energetică, iar funcțiunile conexe sunt: conversia energiei, stocarea, monitorizarea și integrarea în rețeaua internă a locurilor de consum.</w:t>
      </w:r>
    </w:p>
    <w:p w14:paraId="3F9A7D83" w14:textId="7B725CBA" w:rsidR="00944DC8" w:rsidRDefault="00944DC8" w:rsidP="00944DC8">
      <w:pPr>
        <w:spacing w:after="0" w:line="240" w:lineRule="auto"/>
        <w:ind w:firstLine="720"/>
        <w:jc w:val="both"/>
        <w:rPr>
          <w:rFonts w:ascii="Arial" w:eastAsia="Times New Roman" w:hAnsi="Arial" w:cs="Arial"/>
          <w:kern w:val="0"/>
          <w14:ligatures w14:val="none"/>
        </w:rPr>
      </w:pPr>
      <w:r w:rsidRPr="00944DC8">
        <w:rPr>
          <w:rFonts w:ascii="Arial" w:eastAsia="Times New Roman" w:hAnsi="Arial" w:cs="Arial"/>
          <w:kern w:val="0"/>
          <w14:ligatures w14:val="none"/>
        </w:rPr>
        <w:t xml:space="preserve">Pentru </w:t>
      </w:r>
      <w:r w:rsidRPr="00944DC8">
        <w:rPr>
          <w:rFonts w:ascii="Arial" w:eastAsia="Times New Roman" w:hAnsi="Arial" w:cs="Arial"/>
          <w:b/>
          <w:bCs/>
          <w:kern w:val="0"/>
          <w14:ligatures w14:val="none"/>
        </w:rPr>
        <w:t>Pitești</w:t>
      </w:r>
      <w:r w:rsidRPr="00944DC8">
        <w:rPr>
          <w:rFonts w:ascii="Arial" w:eastAsia="Times New Roman" w:hAnsi="Arial" w:cs="Arial"/>
          <w:kern w:val="0"/>
          <w14:ligatures w14:val="none"/>
        </w:rPr>
        <w:t>, funcțiunea se materializează printr-o centrală fotovoltaică în sistem carport și o unitate de stocare în container</w:t>
      </w:r>
      <w:r w:rsidR="00057FAF">
        <w:rPr>
          <w:rFonts w:ascii="Arial" w:eastAsia="Times New Roman" w:hAnsi="Arial" w:cs="Arial"/>
          <w:kern w:val="0"/>
          <w14:ligatures w14:val="none"/>
        </w:rPr>
        <w:t>.</w:t>
      </w:r>
    </w:p>
    <w:p w14:paraId="0AC23E0E" w14:textId="74625561" w:rsidR="00944DC8" w:rsidRPr="00944DC8" w:rsidRDefault="00944DC8" w:rsidP="00944DC8">
      <w:pPr>
        <w:spacing w:after="0" w:line="240" w:lineRule="auto"/>
        <w:ind w:firstLine="720"/>
        <w:jc w:val="both"/>
        <w:rPr>
          <w:rFonts w:ascii="Arial" w:eastAsia="Times New Roman" w:hAnsi="Arial" w:cs="Arial"/>
          <w:kern w:val="0"/>
          <w14:ligatures w14:val="none"/>
        </w:rPr>
      </w:pPr>
      <w:r w:rsidRPr="00944DC8">
        <w:rPr>
          <w:rFonts w:ascii="Arial" w:eastAsia="Times New Roman" w:hAnsi="Arial" w:cs="Arial"/>
          <w:kern w:val="0"/>
          <w14:ligatures w14:val="none"/>
        </w:rPr>
        <w:t xml:space="preserve">Pentru </w:t>
      </w:r>
      <w:r w:rsidRPr="00944DC8">
        <w:rPr>
          <w:rFonts w:ascii="Arial" w:eastAsia="Times New Roman" w:hAnsi="Arial" w:cs="Arial"/>
          <w:b/>
          <w:bCs/>
          <w:kern w:val="0"/>
          <w14:ligatures w14:val="none"/>
        </w:rPr>
        <w:t>Călinești</w:t>
      </w:r>
      <w:r w:rsidRPr="00944DC8">
        <w:rPr>
          <w:rFonts w:ascii="Arial" w:eastAsia="Times New Roman" w:hAnsi="Arial" w:cs="Arial"/>
          <w:kern w:val="0"/>
          <w14:ligatures w14:val="none"/>
        </w:rPr>
        <w:t xml:space="preserve"> și </w:t>
      </w:r>
      <w:r w:rsidRPr="00944DC8">
        <w:rPr>
          <w:rFonts w:ascii="Arial" w:eastAsia="Times New Roman" w:hAnsi="Arial" w:cs="Arial"/>
          <w:b/>
          <w:bCs/>
          <w:kern w:val="0"/>
          <w14:ligatures w14:val="none"/>
        </w:rPr>
        <w:t>Valea Iașului</w:t>
      </w:r>
      <w:r w:rsidRPr="00944DC8">
        <w:rPr>
          <w:rFonts w:ascii="Arial" w:eastAsia="Times New Roman" w:hAnsi="Arial" w:cs="Arial"/>
          <w:kern w:val="0"/>
          <w14:ligatures w14:val="none"/>
        </w:rPr>
        <w:t xml:space="preserve">, indică montaj </w:t>
      </w:r>
      <w:r w:rsidRPr="00944DC8">
        <w:rPr>
          <w:rFonts w:ascii="Arial" w:eastAsia="Times New Roman" w:hAnsi="Arial" w:cs="Arial"/>
          <w:b/>
          <w:bCs/>
          <w:kern w:val="0"/>
          <w14:ligatures w14:val="none"/>
        </w:rPr>
        <w:t>la sol</w:t>
      </w:r>
      <w:r w:rsidRPr="00944DC8">
        <w:rPr>
          <w:rFonts w:ascii="Arial" w:eastAsia="Times New Roman" w:hAnsi="Arial" w:cs="Arial"/>
          <w:kern w:val="0"/>
          <w14:ligatures w14:val="none"/>
        </w:rPr>
        <w:t xml:space="preserve"> </w:t>
      </w:r>
      <w:r w:rsidR="00057FAF">
        <w:rPr>
          <w:rFonts w:ascii="Arial" w:eastAsia="Times New Roman" w:hAnsi="Arial" w:cs="Arial"/>
          <w:kern w:val="0"/>
          <w14:ligatures w14:val="none"/>
        </w:rPr>
        <w:t>.</w:t>
      </w:r>
    </w:p>
    <w:p w14:paraId="3AD2B7BD" w14:textId="77777777" w:rsidR="00944DC8" w:rsidRDefault="00944DC8" w:rsidP="000C0B93">
      <w:pPr>
        <w:spacing w:after="0" w:line="240" w:lineRule="auto"/>
        <w:jc w:val="both"/>
        <w:rPr>
          <w:rFonts w:ascii="Arial" w:eastAsia="Times New Roman" w:hAnsi="Arial" w:cs="Arial"/>
          <w:b/>
          <w:bCs/>
          <w:kern w:val="0"/>
          <w14:ligatures w14:val="none"/>
        </w:rPr>
      </w:pPr>
    </w:p>
    <w:p w14:paraId="7E813B82" w14:textId="6A61A4A1" w:rsidR="000C0B93" w:rsidRPr="00192806" w:rsidRDefault="00057FAF" w:rsidP="002F380A">
      <w:pPr>
        <w:pStyle w:val="ListParagraph"/>
        <w:numPr>
          <w:ilvl w:val="0"/>
          <w:numId w:val="5"/>
        </w:numPr>
        <w:spacing w:after="0" w:line="240" w:lineRule="auto"/>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caracteristici, parametri și date tehnice specifice, preconizate</w:t>
      </w:r>
    </w:p>
    <w:p w14:paraId="0691ADF9" w14:textId="77777777" w:rsidR="000C0B93" w:rsidRPr="00192806" w:rsidRDefault="000C0B93" w:rsidP="000C0B93">
      <w:pPr>
        <w:spacing w:after="0" w:line="240" w:lineRule="auto"/>
        <w:jc w:val="both"/>
        <w:rPr>
          <w:rFonts w:ascii="Arial" w:eastAsia="Times New Roman" w:hAnsi="Arial" w:cs="Arial"/>
          <w:b/>
          <w:bCs/>
          <w:kern w:val="0"/>
          <w:lang w:val="it-IT"/>
          <w14:ligatures w14:val="none"/>
        </w:rPr>
      </w:pPr>
    </w:p>
    <w:p w14:paraId="3F400033" w14:textId="43319258" w:rsidR="00057FAF" w:rsidRPr="00057FAF" w:rsidRDefault="00057FAF" w:rsidP="00057FAF">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P</w:t>
      </w:r>
      <w:r w:rsidRPr="00057FAF">
        <w:rPr>
          <w:rFonts w:ascii="Arial" w:eastAsia="Times New Roman" w:hAnsi="Arial" w:cs="Arial"/>
          <w:kern w:val="0"/>
          <w14:ligatures w14:val="none"/>
        </w:rPr>
        <w:t>arametri generali:</w:t>
      </w:r>
    </w:p>
    <w:p w14:paraId="15546950" w14:textId="77777777" w:rsidR="00057FAF" w:rsidRPr="00057FAF" w:rsidRDefault="00057FAF" w:rsidP="002F380A">
      <w:pPr>
        <w:numPr>
          <w:ilvl w:val="0"/>
          <w:numId w:val="6"/>
        </w:numPr>
        <w:tabs>
          <w:tab w:val="clear" w:pos="720"/>
          <w:tab w:val="num" w:pos="567"/>
        </w:tabs>
        <w:spacing w:after="0" w:line="240" w:lineRule="auto"/>
        <w:ind w:left="0" w:firstLine="567"/>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montaj: </w:t>
      </w:r>
      <w:r w:rsidRPr="00057FAF">
        <w:rPr>
          <w:rFonts w:ascii="Arial" w:eastAsia="Times New Roman" w:hAnsi="Arial" w:cs="Arial"/>
          <w:b/>
          <w:bCs/>
          <w:kern w:val="0"/>
          <w14:ligatures w14:val="none"/>
        </w:rPr>
        <w:t>carport la Pitești; la sol la Călinești și Valea Iașului</w:t>
      </w:r>
      <w:r w:rsidRPr="00057FAF">
        <w:rPr>
          <w:rFonts w:ascii="Arial" w:eastAsia="Times New Roman" w:hAnsi="Arial" w:cs="Arial"/>
          <w:kern w:val="0"/>
          <w14:ligatures w14:val="none"/>
        </w:rPr>
        <w:t xml:space="preserve">; </w:t>
      </w:r>
    </w:p>
    <w:p w14:paraId="6258F229" w14:textId="77777777" w:rsidR="00057FAF" w:rsidRPr="00057FAF" w:rsidRDefault="00057FAF" w:rsidP="002F380A">
      <w:pPr>
        <w:numPr>
          <w:ilvl w:val="0"/>
          <w:numId w:val="6"/>
        </w:numPr>
        <w:tabs>
          <w:tab w:val="clear" w:pos="720"/>
          <w:tab w:val="num" w:pos="567"/>
        </w:tabs>
        <w:spacing w:after="0" w:line="240" w:lineRule="auto"/>
        <w:ind w:left="0" w:firstLine="567"/>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puteri instalate: </w:t>
      </w:r>
      <w:r w:rsidRPr="00057FAF">
        <w:rPr>
          <w:rFonts w:ascii="Arial" w:eastAsia="Times New Roman" w:hAnsi="Arial" w:cs="Arial"/>
          <w:b/>
          <w:bCs/>
          <w:kern w:val="0"/>
          <w14:ligatures w14:val="none"/>
        </w:rPr>
        <w:t>Pitești ~350 kWp; Călinești ~398 kWp; Valea Iașului ~398 kWp</w:t>
      </w:r>
      <w:r w:rsidRPr="00057FAF">
        <w:rPr>
          <w:rFonts w:ascii="Arial" w:eastAsia="Times New Roman" w:hAnsi="Arial" w:cs="Arial"/>
          <w:kern w:val="0"/>
          <w14:ligatures w14:val="none"/>
        </w:rPr>
        <w:t xml:space="preserve">; </w:t>
      </w:r>
    </w:p>
    <w:p w14:paraId="094EEF68" w14:textId="77777777" w:rsidR="00057FAF" w:rsidRPr="00057FAF" w:rsidRDefault="00057FAF" w:rsidP="002F380A">
      <w:pPr>
        <w:numPr>
          <w:ilvl w:val="0"/>
          <w:numId w:val="6"/>
        </w:numPr>
        <w:tabs>
          <w:tab w:val="clear" w:pos="720"/>
          <w:tab w:val="num" w:pos="567"/>
        </w:tabs>
        <w:spacing w:after="0" w:line="240" w:lineRule="auto"/>
        <w:ind w:left="0" w:firstLine="567"/>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sisteme de stocare: </w:t>
      </w:r>
      <w:r w:rsidRPr="00057FAF">
        <w:rPr>
          <w:rFonts w:ascii="Arial" w:eastAsia="Times New Roman" w:hAnsi="Arial" w:cs="Arial"/>
          <w:b/>
          <w:bCs/>
          <w:kern w:val="0"/>
          <w14:ligatures w14:val="none"/>
        </w:rPr>
        <w:t>~800 kWh / locație</w:t>
      </w:r>
      <w:r w:rsidRPr="00057FAF">
        <w:rPr>
          <w:rFonts w:ascii="Arial" w:eastAsia="Times New Roman" w:hAnsi="Arial" w:cs="Arial"/>
          <w:kern w:val="0"/>
          <w14:ligatures w14:val="none"/>
        </w:rPr>
        <w:t xml:space="preserve">; </w:t>
      </w:r>
    </w:p>
    <w:p w14:paraId="34431A76" w14:textId="77777777" w:rsidR="00057FAF" w:rsidRPr="00057FAF" w:rsidRDefault="00057FAF" w:rsidP="002F380A">
      <w:pPr>
        <w:numPr>
          <w:ilvl w:val="0"/>
          <w:numId w:val="6"/>
        </w:numPr>
        <w:tabs>
          <w:tab w:val="clear" w:pos="720"/>
          <w:tab w:val="num" w:pos="567"/>
        </w:tabs>
        <w:spacing w:after="0" w:line="240" w:lineRule="auto"/>
        <w:ind w:left="0" w:firstLine="567"/>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invertoare cu randament până la 98,5%; </w:t>
      </w:r>
    </w:p>
    <w:p w14:paraId="0D5AE4C1" w14:textId="77777777" w:rsidR="00057FAF" w:rsidRPr="00057FAF" w:rsidRDefault="00057FAF" w:rsidP="002F380A">
      <w:pPr>
        <w:numPr>
          <w:ilvl w:val="0"/>
          <w:numId w:val="6"/>
        </w:numPr>
        <w:tabs>
          <w:tab w:val="clear" w:pos="720"/>
          <w:tab w:val="num" w:pos="567"/>
        </w:tabs>
        <w:spacing w:after="0" w:line="240" w:lineRule="auto"/>
        <w:ind w:left="0" w:firstLine="567"/>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monitorizare prin SCADA / EMS. </w:t>
      </w:r>
    </w:p>
    <w:p w14:paraId="73068951" w14:textId="77777777" w:rsidR="00057FAF" w:rsidRDefault="00057FAF" w:rsidP="00057FAF">
      <w:pPr>
        <w:spacing w:after="0" w:line="240" w:lineRule="auto"/>
        <w:ind w:firstLine="720"/>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Pentru </w:t>
      </w:r>
      <w:r w:rsidRPr="00057FAF">
        <w:rPr>
          <w:rFonts w:ascii="Arial" w:eastAsia="Times New Roman" w:hAnsi="Arial" w:cs="Arial"/>
          <w:b/>
          <w:bCs/>
          <w:kern w:val="0"/>
          <w14:ligatures w14:val="none"/>
        </w:rPr>
        <w:t>Pitești</w:t>
      </w:r>
      <w:r w:rsidRPr="00057FAF">
        <w:rPr>
          <w:rFonts w:ascii="Arial" w:eastAsia="Times New Roman" w:hAnsi="Arial" w:cs="Arial"/>
          <w:kern w:val="0"/>
          <w14:ligatures w14:val="none"/>
        </w:rPr>
        <w:t xml:space="preserve">, certificatul de urbanism detaliază: 391,9 kWp, 670 module, 4 invertoare, 0,8 MWh stocare, suprafață construită propusă 2.115 mp, cu alimentare directă la parametrii rețelei de joasă tensiune 0,45 kV </w:t>
      </w:r>
    </w:p>
    <w:p w14:paraId="22F7D380" w14:textId="55F31737" w:rsidR="00192806" w:rsidRPr="005B7EFF" w:rsidRDefault="00192806" w:rsidP="00192806">
      <w:pPr>
        <w:pStyle w:val="NormalWeb"/>
        <w:spacing w:before="0" w:beforeAutospacing="0" w:after="0" w:afterAutospacing="0"/>
        <w:jc w:val="both"/>
        <w:rPr>
          <w:rFonts w:ascii="Arial" w:hAnsi="Arial" w:cs="Arial"/>
          <w:lang w:val="ro-RO"/>
        </w:rPr>
      </w:pPr>
      <w:r w:rsidRPr="005B7EFF">
        <w:rPr>
          <w:rFonts w:ascii="Arial" w:hAnsi="Arial" w:cs="Arial"/>
          <w:lang w:val="ro-RO"/>
        </w:rPr>
        <w:t>Consta in realizarea unei centrale fotovoltaice cu putere instalata in panouri de 350.415 kw cu putere in invertoare de 350 kw si sistem de stocare de 800 kw:</w:t>
      </w:r>
    </w:p>
    <w:p w14:paraId="1879903F"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lang w:val="it-IT"/>
        </w:rPr>
      </w:pPr>
      <w:r w:rsidRPr="005B7EFF">
        <w:rPr>
          <w:rFonts w:ascii="Arial" w:hAnsi="Arial" w:cs="Arial"/>
          <w:lang w:val="it-IT"/>
        </w:rPr>
        <w:t xml:space="preserve">Montare panouri fotovoltaice monocristaline, monofaciale, cu puterea de 585 kw, 599 buc; </w:t>
      </w:r>
    </w:p>
    <w:p w14:paraId="0A9F83F3"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Montare carpod cu  inclinatie de maxim 30°; </w:t>
      </w:r>
    </w:p>
    <w:p w14:paraId="2495CA8F"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lang w:val="it-IT"/>
        </w:rPr>
      </w:pPr>
      <w:r w:rsidRPr="005B7EFF">
        <w:rPr>
          <w:rFonts w:ascii="Arial" w:hAnsi="Arial" w:cs="Arial"/>
          <w:lang w:val="it-IT"/>
        </w:rPr>
        <w:t xml:space="preserve">Montare invertoare trifazate cu puterea de </w:t>
      </w:r>
      <w:r>
        <w:rPr>
          <w:rFonts w:ascii="Arial" w:hAnsi="Arial" w:cs="Arial"/>
          <w:lang w:val="it-IT"/>
        </w:rPr>
        <w:t>25</w:t>
      </w:r>
      <w:r w:rsidRPr="005B7EFF">
        <w:rPr>
          <w:rFonts w:ascii="Arial" w:hAnsi="Arial" w:cs="Arial"/>
          <w:lang w:val="it-IT"/>
        </w:rPr>
        <w:t xml:space="preserve"> kW, </w:t>
      </w:r>
      <w:r>
        <w:rPr>
          <w:rFonts w:ascii="Arial" w:hAnsi="Arial" w:cs="Arial"/>
          <w:lang w:val="it-IT"/>
        </w:rPr>
        <w:t>14</w:t>
      </w:r>
      <w:r w:rsidRPr="005B7EFF">
        <w:rPr>
          <w:rFonts w:ascii="Arial" w:hAnsi="Arial" w:cs="Arial"/>
          <w:lang w:val="it-IT"/>
        </w:rPr>
        <w:t xml:space="preserve"> </w:t>
      </w:r>
    </w:p>
    <w:p w14:paraId="21889C27"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Montare Data Logger; </w:t>
      </w:r>
    </w:p>
    <w:p w14:paraId="10DB5398"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Montare tablouri electrice invertoare; </w:t>
      </w:r>
    </w:p>
    <w:p w14:paraId="4922B660"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Realizare cablare electrica a tuturor echipamentelor; </w:t>
      </w:r>
    </w:p>
    <w:p w14:paraId="53BB57A4"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Realizare instalatie de priza de pamant; </w:t>
      </w:r>
    </w:p>
    <w:p w14:paraId="551E1574" w14:textId="77777777" w:rsidR="00192806" w:rsidRPr="005B7EFF" w:rsidRDefault="00192806" w:rsidP="00192806">
      <w:pPr>
        <w:pStyle w:val="NormalWeb"/>
        <w:numPr>
          <w:ilvl w:val="0"/>
          <w:numId w:val="16"/>
        </w:numPr>
        <w:spacing w:before="0" w:beforeAutospacing="0" w:after="0" w:afterAutospacing="0"/>
        <w:ind w:left="90"/>
        <w:jc w:val="both"/>
        <w:rPr>
          <w:rFonts w:ascii="Arial" w:hAnsi="Arial" w:cs="Arial"/>
        </w:rPr>
      </w:pPr>
      <w:r w:rsidRPr="005B7EFF">
        <w:rPr>
          <w:rFonts w:ascii="Arial" w:hAnsi="Arial" w:cs="Arial"/>
        </w:rPr>
        <w:t xml:space="preserve">Realizare instalatie de protectie impotriva trasnetului; </w:t>
      </w:r>
    </w:p>
    <w:p w14:paraId="1DCED616" w14:textId="7E29EC09" w:rsidR="00192806" w:rsidRPr="00057FAF" w:rsidRDefault="00192806" w:rsidP="00192806">
      <w:pPr>
        <w:spacing w:after="0" w:line="240" w:lineRule="auto"/>
        <w:ind w:firstLine="720"/>
        <w:jc w:val="both"/>
        <w:rPr>
          <w:rFonts w:ascii="Arial" w:eastAsia="Times New Roman" w:hAnsi="Arial" w:cs="Arial"/>
          <w:kern w:val="0"/>
          <w14:ligatures w14:val="none"/>
        </w:rPr>
      </w:pPr>
      <w:r w:rsidRPr="005B7EFF">
        <w:rPr>
          <w:rFonts w:ascii="Arial" w:hAnsi="Arial" w:cs="Arial"/>
        </w:rPr>
        <w:t>Realizare sistem de stocare energie electrică -  se realizeaza centralizat intr-un container cu temperatura si umiditate controlate.</w:t>
      </w:r>
    </w:p>
    <w:p w14:paraId="435DA841" w14:textId="77777777" w:rsidR="00192806" w:rsidRDefault="00057FAF" w:rsidP="00057FAF">
      <w:pPr>
        <w:spacing w:after="0" w:line="240" w:lineRule="auto"/>
        <w:ind w:firstLine="720"/>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Pentru </w:t>
      </w:r>
      <w:r w:rsidRPr="00057FAF">
        <w:rPr>
          <w:rFonts w:ascii="Arial" w:eastAsia="Times New Roman" w:hAnsi="Arial" w:cs="Arial"/>
          <w:b/>
          <w:bCs/>
          <w:kern w:val="0"/>
          <w14:ligatures w14:val="none"/>
        </w:rPr>
        <w:t>Valea Iașului</w:t>
      </w:r>
      <w:r w:rsidRPr="00057FAF">
        <w:rPr>
          <w:rFonts w:ascii="Arial" w:eastAsia="Times New Roman" w:hAnsi="Arial" w:cs="Arial"/>
          <w:kern w:val="0"/>
          <w14:ligatures w14:val="none"/>
        </w:rPr>
        <w:t>, certificatul de urbanism menționează: 397,215 kW, 679 module de 585 W, 4 invertoare de 100 kW, 2 baterii însumând 800 kW stocare, structură tip SpeedRail de aluminiu ancorată pe sol, suprafață propusă pentru panouri și platformă de acumulatori 2.200 mp</w:t>
      </w:r>
    </w:p>
    <w:p w14:paraId="7B0CB075" w14:textId="77777777" w:rsidR="00192806" w:rsidRPr="005B7EFF" w:rsidRDefault="00192806" w:rsidP="00192806">
      <w:pPr>
        <w:pStyle w:val="NormalWeb"/>
        <w:tabs>
          <w:tab w:val="left" w:pos="9498"/>
        </w:tabs>
        <w:spacing w:before="0" w:beforeAutospacing="0" w:after="0" w:afterAutospacing="0"/>
        <w:ind w:right="411"/>
        <w:jc w:val="both"/>
        <w:rPr>
          <w:rFonts w:ascii="Arial" w:hAnsi="Arial" w:cs="Arial"/>
          <w:lang w:val="ro-RO"/>
        </w:rPr>
      </w:pPr>
      <w:r w:rsidRPr="005B7EFF">
        <w:rPr>
          <w:rFonts w:ascii="Arial" w:hAnsi="Arial" w:cs="Arial"/>
          <w:lang w:val="ro-RO"/>
        </w:rPr>
        <w:t>Consta in realizarea unei centrale fotovoltaice cu putere instalata in panouri de 397.80 kw cu putere in invertoare de 400 kw si sistem de stocare de 800 kw:</w:t>
      </w:r>
    </w:p>
    <w:p w14:paraId="30DA7975"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lang w:val="it-IT"/>
        </w:rPr>
      </w:pPr>
      <w:r w:rsidRPr="005B7EFF">
        <w:rPr>
          <w:rFonts w:ascii="Arial" w:hAnsi="Arial" w:cs="Arial"/>
          <w:lang w:val="it-IT"/>
        </w:rPr>
        <w:t xml:space="preserve">Montare panouri fotovoltaice monocristaline, monofaciale, cu puterea de 585 kw, 680 buc; </w:t>
      </w:r>
    </w:p>
    <w:p w14:paraId="48724835"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Montare carpod cu  inclinatie de maxim 30°; </w:t>
      </w:r>
    </w:p>
    <w:p w14:paraId="6348F6C3"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Montare invertoare trifazate cu puterea de </w:t>
      </w:r>
      <w:r>
        <w:rPr>
          <w:rFonts w:ascii="Arial" w:hAnsi="Arial" w:cs="Arial"/>
        </w:rPr>
        <w:t>33.3</w:t>
      </w:r>
      <w:r w:rsidRPr="005B7EFF">
        <w:rPr>
          <w:rFonts w:ascii="Arial" w:hAnsi="Arial" w:cs="Arial"/>
        </w:rPr>
        <w:t xml:space="preserve"> kW, </w:t>
      </w:r>
      <w:r>
        <w:rPr>
          <w:rFonts w:ascii="Arial" w:hAnsi="Arial" w:cs="Arial"/>
        </w:rPr>
        <w:t>12</w:t>
      </w:r>
      <w:r w:rsidRPr="005B7EFF">
        <w:rPr>
          <w:rFonts w:ascii="Arial" w:hAnsi="Arial" w:cs="Arial"/>
        </w:rPr>
        <w:t xml:space="preserve"> buc; </w:t>
      </w:r>
    </w:p>
    <w:p w14:paraId="012F8B0F"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Montare Data Logger; </w:t>
      </w:r>
    </w:p>
    <w:p w14:paraId="17F6675D"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Montare tablouri electrice invertoare; </w:t>
      </w:r>
    </w:p>
    <w:p w14:paraId="62E81501"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Realizare cablare electrica a tuturor echipamentelor; </w:t>
      </w:r>
    </w:p>
    <w:p w14:paraId="7C7AB1DF"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Realizare instalatie de priza de pamant; </w:t>
      </w:r>
    </w:p>
    <w:p w14:paraId="0A06ACC1" w14:textId="77777777" w:rsidR="00192806" w:rsidRPr="005B7EFF"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 xml:space="preserve">Realizare instalatie de protectie impotriva trasnetului; </w:t>
      </w:r>
    </w:p>
    <w:p w14:paraId="3D1E1B97" w14:textId="77777777" w:rsidR="00192806"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5B7EFF">
        <w:rPr>
          <w:rFonts w:ascii="Arial" w:hAnsi="Arial" w:cs="Arial"/>
        </w:rPr>
        <w:t>Realizare sistem de stocare energie electrică -  se realizeaza centralizat intr-un container cu temperatura si umiditate controlate.</w:t>
      </w:r>
    </w:p>
    <w:p w14:paraId="47154187" w14:textId="77777777" w:rsidR="00192806" w:rsidRPr="00195C1C" w:rsidRDefault="00192806" w:rsidP="00192806">
      <w:pPr>
        <w:pStyle w:val="NormalWeb"/>
        <w:numPr>
          <w:ilvl w:val="0"/>
          <w:numId w:val="16"/>
        </w:numPr>
        <w:tabs>
          <w:tab w:val="left" w:pos="9498"/>
        </w:tabs>
        <w:spacing w:before="0" w:beforeAutospacing="0" w:after="0" w:afterAutospacing="0"/>
        <w:ind w:left="90" w:right="411"/>
        <w:jc w:val="both"/>
        <w:rPr>
          <w:rFonts w:ascii="Arial" w:hAnsi="Arial" w:cs="Arial"/>
        </w:rPr>
      </w:pPr>
      <w:r w:rsidRPr="00195C1C">
        <w:rPr>
          <w:rFonts w:ascii="Arial" w:hAnsi="Arial" w:cs="Arial"/>
        </w:rPr>
        <w:t xml:space="preserve">Instalare   sisteme pompa  de caldura aer-apa tip CLIVET WISAN-YEE1 80.4 250KW ( sau simiar)  , care vor functiona in paralel cu centralele termice existente pe amplasament Pompa de caldura  va fi principala sursa de incalzire pana la atingerea la o temperatura exterioara de 5..-7 gr Celsius pentru maximizarea COP. La temperaturi mai joase va functiona in tandem cu centralele termice existente pe amplasament pentru maximirea eficientei energeticie si reducerea consumurilor. Dupa reabilitarea constructiei si refacerea instalatiei de distributie a agentului termic in interiorul spitalului pompa de caldura va putea furniza si sgent de racire, iar necesarul de agent termic se va reduce </w:t>
      </w:r>
    </w:p>
    <w:p w14:paraId="5CCED405" w14:textId="47BD471B" w:rsidR="00057FAF" w:rsidRPr="00057FAF" w:rsidRDefault="00057FAF" w:rsidP="00057FAF">
      <w:pPr>
        <w:spacing w:after="0" w:line="240" w:lineRule="auto"/>
        <w:ind w:firstLine="720"/>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 </w:t>
      </w:r>
    </w:p>
    <w:p w14:paraId="05A8BDBB" w14:textId="4AA1FD18" w:rsidR="00057FAF" w:rsidRDefault="00057FAF" w:rsidP="00057FAF">
      <w:pPr>
        <w:spacing w:after="0" w:line="240" w:lineRule="auto"/>
        <w:ind w:firstLine="720"/>
        <w:jc w:val="both"/>
        <w:rPr>
          <w:rFonts w:ascii="Arial" w:eastAsia="Times New Roman" w:hAnsi="Arial" w:cs="Arial"/>
          <w:kern w:val="0"/>
          <w14:ligatures w14:val="none"/>
        </w:rPr>
      </w:pPr>
      <w:r w:rsidRPr="00057FAF">
        <w:rPr>
          <w:rFonts w:ascii="Arial" w:eastAsia="Times New Roman" w:hAnsi="Arial" w:cs="Arial"/>
          <w:kern w:val="0"/>
          <w14:ligatures w14:val="none"/>
        </w:rPr>
        <w:t xml:space="preserve">Pentru </w:t>
      </w:r>
      <w:r w:rsidRPr="00057FAF">
        <w:rPr>
          <w:rFonts w:ascii="Arial" w:eastAsia="Times New Roman" w:hAnsi="Arial" w:cs="Arial"/>
          <w:b/>
          <w:bCs/>
          <w:kern w:val="0"/>
          <w14:ligatures w14:val="none"/>
        </w:rPr>
        <w:t>Călinești</w:t>
      </w:r>
      <w:r>
        <w:rPr>
          <w:rFonts w:ascii="Arial" w:eastAsia="Times New Roman" w:hAnsi="Arial" w:cs="Arial"/>
          <w:kern w:val="0"/>
          <w14:ligatures w14:val="none"/>
        </w:rPr>
        <w:t xml:space="preserve"> </w:t>
      </w:r>
      <w:r w:rsidRPr="00057FAF">
        <w:rPr>
          <w:rFonts w:ascii="Arial" w:eastAsia="Times New Roman" w:hAnsi="Arial" w:cs="Arial"/>
          <w:kern w:val="0"/>
          <w14:ligatures w14:val="none"/>
        </w:rPr>
        <w:t xml:space="preserve">indică putere instalată de aproximativ 398 kWp și 680 panouri, în sistem la sol </w:t>
      </w:r>
    </w:p>
    <w:p w14:paraId="538D1711" w14:textId="77777777" w:rsidR="00192806" w:rsidRPr="005B7EFF" w:rsidRDefault="00192806" w:rsidP="00192806">
      <w:pPr>
        <w:pStyle w:val="NormalWeb"/>
        <w:spacing w:before="0" w:beforeAutospacing="0" w:after="0" w:afterAutospacing="0"/>
        <w:ind w:right="269"/>
        <w:jc w:val="both"/>
        <w:rPr>
          <w:rFonts w:ascii="Arial" w:hAnsi="Arial" w:cs="Arial"/>
          <w:lang w:val="ro-RO"/>
        </w:rPr>
      </w:pPr>
      <w:r w:rsidRPr="005B7EFF">
        <w:rPr>
          <w:rFonts w:ascii="Arial" w:hAnsi="Arial" w:cs="Arial"/>
          <w:lang w:val="ro-RO"/>
        </w:rPr>
        <w:t>Consta in realizarea unei centrale fotovoltaice cu putere instalata in panouri de 397.80 kw cu putere in invertoare de 400 kw si sistem de stocare de 800 kw:</w:t>
      </w:r>
    </w:p>
    <w:p w14:paraId="66BABE2A"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lang w:val="it-IT"/>
        </w:rPr>
      </w:pPr>
      <w:r w:rsidRPr="005B7EFF">
        <w:rPr>
          <w:rFonts w:ascii="Arial" w:hAnsi="Arial" w:cs="Arial"/>
          <w:lang w:val="it-IT"/>
        </w:rPr>
        <w:t xml:space="preserve">Montare panouri fotovoltaice monocristaline, monofaciale, cu puterea de 585 kw, 680 buc; </w:t>
      </w:r>
    </w:p>
    <w:p w14:paraId="251E4D0B"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Montare carpod cu  inclinatie de maxim 30°; </w:t>
      </w:r>
    </w:p>
    <w:p w14:paraId="167E552C"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Montare invertoare trifazate cu puterea de </w:t>
      </w:r>
      <w:r>
        <w:rPr>
          <w:rFonts w:ascii="Arial" w:hAnsi="Arial" w:cs="Arial"/>
        </w:rPr>
        <w:t>33.3</w:t>
      </w:r>
      <w:r w:rsidRPr="005B7EFF">
        <w:rPr>
          <w:rFonts w:ascii="Arial" w:hAnsi="Arial" w:cs="Arial"/>
        </w:rPr>
        <w:t xml:space="preserve"> kW, </w:t>
      </w:r>
      <w:r>
        <w:rPr>
          <w:rFonts w:ascii="Arial" w:hAnsi="Arial" w:cs="Arial"/>
        </w:rPr>
        <w:t>12</w:t>
      </w:r>
      <w:r w:rsidRPr="005B7EFF">
        <w:rPr>
          <w:rFonts w:ascii="Arial" w:hAnsi="Arial" w:cs="Arial"/>
        </w:rPr>
        <w:t xml:space="preserve"> buc; </w:t>
      </w:r>
    </w:p>
    <w:p w14:paraId="079638FA"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Montare Data Logger; </w:t>
      </w:r>
    </w:p>
    <w:p w14:paraId="291486F1"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Montare tablouri electrice invertoare; </w:t>
      </w:r>
    </w:p>
    <w:p w14:paraId="1389A744"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Realizare cablare electrica a tuturor echipamentelor; </w:t>
      </w:r>
    </w:p>
    <w:p w14:paraId="22E29BC5"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Realizare instalatie de priza de pamant; </w:t>
      </w:r>
    </w:p>
    <w:p w14:paraId="6A7E93A7"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 xml:space="preserve">Realizare instalatie de protectie impotriva trasnetului; </w:t>
      </w:r>
    </w:p>
    <w:p w14:paraId="14F36BA0" w14:textId="77777777" w:rsidR="00192806" w:rsidRPr="005B7EFF" w:rsidRDefault="00192806" w:rsidP="00192806">
      <w:pPr>
        <w:pStyle w:val="NormalWeb"/>
        <w:numPr>
          <w:ilvl w:val="0"/>
          <w:numId w:val="16"/>
        </w:numPr>
        <w:spacing w:before="0" w:beforeAutospacing="0" w:after="0" w:afterAutospacing="0"/>
        <w:ind w:left="90" w:right="269" w:firstLine="336"/>
        <w:jc w:val="both"/>
        <w:rPr>
          <w:rFonts w:ascii="Arial" w:hAnsi="Arial" w:cs="Arial"/>
        </w:rPr>
      </w:pPr>
      <w:r w:rsidRPr="005B7EFF">
        <w:rPr>
          <w:rFonts w:ascii="Arial" w:hAnsi="Arial" w:cs="Arial"/>
        </w:rPr>
        <w:t>Realizare sistem de stocare energie electrică -  se realizeaza centralizat intr-un container cu temperatura si umiditate controlate.</w:t>
      </w:r>
    </w:p>
    <w:p w14:paraId="079FDD26" w14:textId="77777777" w:rsidR="00192806" w:rsidRDefault="00192806" w:rsidP="00192806">
      <w:pPr>
        <w:pStyle w:val="NormalWeb"/>
        <w:numPr>
          <w:ilvl w:val="0"/>
          <w:numId w:val="16"/>
        </w:numPr>
        <w:spacing w:before="0" w:beforeAutospacing="0" w:after="0" w:afterAutospacing="0"/>
        <w:ind w:left="142" w:right="269" w:firstLine="284"/>
        <w:jc w:val="both"/>
        <w:rPr>
          <w:rFonts w:ascii="Arial" w:hAnsi="Arial" w:cs="Arial"/>
        </w:rPr>
      </w:pPr>
      <w:r w:rsidRPr="005B7EFF">
        <w:rPr>
          <w:rFonts w:ascii="Arial" w:hAnsi="Arial" w:cs="Arial"/>
        </w:rPr>
        <w:t>Realizare lucrari de intarire retea conform ATR Nr. 001500065439 din 10.03.2026;</w:t>
      </w:r>
    </w:p>
    <w:p w14:paraId="26317CCA" w14:textId="36B98E96" w:rsidR="00192806" w:rsidRPr="00192806" w:rsidRDefault="00192806" w:rsidP="00192806">
      <w:pPr>
        <w:pStyle w:val="NormalWeb"/>
        <w:numPr>
          <w:ilvl w:val="0"/>
          <w:numId w:val="16"/>
        </w:numPr>
        <w:spacing w:before="0" w:beforeAutospacing="0" w:after="0" w:afterAutospacing="0"/>
        <w:ind w:left="142" w:right="269" w:firstLine="284"/>
        <w:jc w:val="both"/>
        <w:rPr>
          <w:rFonts w:ascii="Arial" w:hAnsi="Arial" w:cs="Arial"/>
        </w:rPr>
      </w:pPr>
      <w:r w:rsidRPr="00192806">
        <w:rPr>
          <w:rFonts w:ascii="Arial" w:hAnsi="Arial" w:cs="Arial"/>
        </w:rPr>
        <w:t>Instalare  unui  sistem de pompe de caldura aer-apa tip CLIVET WISAN-YEE1 45.4 117KW    ( sau simiar)  , care vor functiona in paralel cu centralele termice existente pe amplasamentAcesta va  asigura agentul termic necesar incalziriii spitalului si prepararea apei calde menajere. Pompa de caldura  va fi principala sursa de incalzire pana la atingerea la o temperatura exterioara de 5..-7 gr Celsius pentru maximizarea COP. La temperaturi mai joase va functiona in tandem cu centralele termice existente pe amplasament pentru maximirea eficientei energeticie si reducerea consumurilor. Dupa reabilitarea constructiei si refacerea instalatiei de distributie a agentului termic in interiorul spitalului pompa de caldura va putea furniza si sgent de racire, iar necesarul de agent termic se va reduce</w:t>
      </w:r>
    </w:p>
    <w:p w14:paraId="32AADA31" w14:textId="77777777" w:rsidR="000C0B93" w:rsidRDefault="000C0B93" w:rsidP="000C0B93">
      <w:pPr>
        <w:spacing w:after="0" w:line="240" w:lineRule="auto"/>
        <w:jc w:val="both"/>
        <w:rPr>
          <w:rFonts w:ascii="Arial" w:eastAsia="Times New Roman" w:hAnsi="Arial" w:cs="Arial"/>
          <w:b/>
          <w:bCs/>
          <w:kern w:val="0"/>
          <w14:ligatures w14:val="none"/>
        </w:rPr>
      </w:pPr>
    </w:p>
    <w:p w14:paraId="684E72F7" w14:textId="77777777" w:rsidR="00E55666" w:rsidRDefault="00E55666" w:rsidP="002F380A">
      <w:pPr>
        <w:pStyle w:val="ListParagraph"/>
        <w:numPr>
          <w:ilvl w:val="0"/>
          <w:numId w:val="5"/>
        </w:numPr>
        <w:spacing w:after="0" w:line="240" w:lineRule="auto"/>
        <w:ind w:left="0" w:firstLine="1134"/>
        <w:jc w:val="both"/>
        <w:rPr>
          <w:rFonts w:ascii="Arial" w:eastAsia="Times New Roman" w:hAnsi="Arial" w:cs="Arial"/>
          <w:b/>
          <w:bCs/>
          <w:kern w:val="0"/>
          <w14:ligatures w14:val="none"/>
        </w:rPr>
      </w:pPr>
      <w:r w:rsidRPr="00E55666">
        <w:rPr>
          <w:rFonts w:ascii="Arial" w:eastAsia="Times New Roman" w:hAnsi="Arial" w:cs="Arial"/>
          <w:b/>
          <w:bCs/>
          <w:kern w:val="0"/>
          <w14:ligatures w14:val="none"/>
        </w:rPr>
        <w:t>nivelul de echipare, de finisare și de dotare, exigențe tehnice ale construcției în conformitate cu cerințele funcționale stabilite prin reglementări tehnice, de patrimoniu și de mediu în vigoare</w:t>
      </w:r>
    </w:p>
    <w:p w14:paraId="3F46E1A8" w14:textId="77777777" w:rsidR="001F60AB" w:rsidRPr="001F60AB" w:rsidRDefault="001F60AB" w:rsidP="001F60AB">
      <w:pPr>
        <w:spacing w:after="0" w:line="240" w:lineRule="auto"/>
        <w:jc w:val="both"/>
        <w:rPr>
          <w:rFonts w:ascii="Arial" w:eastAsia="Times New Roman" w:hAnsi="Arial" w:cs="Arial"/>
          <w:b/>
          <w:bCs/>
          <w:kern w:val="0"/>
          <w14:ligatures w14:val="none"/>
        </w:rPr>
      </w:pPr>
    </w:p>
    <w:p w14:paraId="462F8C48" w14:textId="77777777" w:rsidR="001F60AB" w:rsidRPr="001F60AB" w:rsidRDefault="001F60AB" w:rsidP="001F60AB">
      <w:pPr>
        <w:spacing w:after="0" w:line="240" w:lineRule="auto"/>
        <w:ind w:firstLine="720"/>
        <w:jc w:val="both"/>
        <w:rPr>
          <w:rFonts w:ascii="Arial" w:eastAsia="Times New Roman" w:hAnsi="Arial" w:cs="Arial"/>
          <w:kern w:val="0"/>
          <w14:ligatures w14:val="none"/>
        </w:rPr>
      </w:pPr>
      <w:r w:rsidRPr="001F60AB">
        <w:rPr>
          <w:rFonts w:ascii="Arial" w:eastAsia="Times New Roman" w:hAnsi="Arial" w:cs="Arial"/>
          <w:kern w:val="0"/>
          <w14:ligatures w14:val="none"/>
        </w:rPr>
        <w:t xml:space="preserve">Nivelul de echipare este unul tehnologic ridicat și adecvat unei infrastructuri energetice contemporane: panouri fotovoltaice, invertoare, cabluri DC și AC, tablouri dedicate, sistem de protecții, împământare, paratrăsnet unde este cazul, BMS/EMS și monitorizare remote </w:t>
      </w:r>
    </w:p>
    <w:p w14:paraId="2925810C" w14:textId="77777777" w:rsidR="001F60AB" w:rsidRPr="001F60AB" w:rsidRDefault="001F60AB" w:rsidP="001F60AB">
      <w:pPr>
        <w:spacing w:after="0" w:line="240" w:lineRule="auto"/>
        <w:ind w:firstLine="720"/>
        <w:jc w:val="both"/>
        <w:rPr>
          <w:rFonts w:ascii="Arial" w:eastAsia="Times New Roman" w:hAnsi="Arial" w:cs="Arial"/>
          <w:kern w:val="0"/>
          <w14:ligatures w14:val="none"/>
        </w:rPr>
      </w:pPr>
      <w:r w:rsidRPr="001F60AB">
        <w:rPr>
          <w:rFonts w:ascii="Arial" w:eastAsia="Times New Roman" w:hAnsi="Arial" w:cs="Arial"/>
          <w:kern w:val="0"/>
          <w14:ligatures w14:val="none"/>
        </w:rPr>
        <w:t xml:space="preserve">La Pitești, certificatul impune respectarea normelor de igienă și sănătate publică privind mediul de viață al populației, precum și a normativului privind securitatea la incendiu a construcțiilor, indicativ P118/1-2025, în raport cu amplasarea panourilor fotovoltaice </w:t>
      </w:r>
    </w:p>
    <w:p w14:paraId="1ED46980" w14:textId="77777777" w:rsidR="001F60AB" w:rsidRPr="001F60AB" w:rsidRDefault="001F60AB" w:rsidP="001F60AB">
      <w:pPr>
        <w:spacing w:after="0" w:line="240" w:lineRule="auto"/>
        <w:ind w:firstLine="720"/>
        <w:jc w:val="both"/>
        <w:rPr>
          <w:rFonts w:ascii="Arial" w:eastAsia="Times New Roman" w:hAnsi="Arial" w:cs="Arial"/>
          <w:kern w:val="0"/>
          <w14:ligatures w14:val="none"/>
        </w:rPr>
      </w:pPr>
      <w:r w:rsidRPr="001F60AB">
        <w:rPr>
          <w:rFonts w:ascii="Arial" w:eastAsia="Times New Roman" w:hAnsi="Arial" w:cs="Arial"/>
          <w:kern w:val="0"/>
          <w14:ligatures w14:val="none"/>
        </w:rPr>
        <w:t xml:space="preserve">La Valea Iașului, certificatul arată că obiectivul se încadrează în clasa de importanță IV, categoria de importanță D, grad de rezistență la foc II, conform reglementărilor tehnice aplicabile </w:t>
      </w:r>
    </w:p>
    <w:p w14:paraId="55E0198F" w14:textId="10B9DE94" w:rsidR="001F60AB" w:rsidRPr="001F60AB" w:rsidRDefault="001F60AB" w:rsidP="001F60AB">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C</w:t>
      </w:r>
      <w:r w:rsidRPr="001F60AB">
        <w:rPr>
          <w:rFonts w:ascii="Arial" w:eastAsia="Times New Roman" w:hAnsi="Arial" w:cs="Arial"/>
          <w:kern w:val="0"/>
          <w14:ligatures w14:val="none"/>
        </w:rPr>
        <w:t xml:space="preserve">omponenta de mediu și de conformare DNSH, investiția nu generează emisii directe de gaze cu efect de seră în exploatare, nu utilizează apă în procesul productiv, nu afectează resursele de apă și favorizează economia circulară prin reciclabilitatea componentelor principale </w:t>
      </w:r>
    </w:p>
    <w:p w14:paraId="69800A94" w14:textId="77777777" w:rsidR="000C0B93" w:rsidRPr="001F60AB" w:rsidRDefault="000C0B93" w:rsidP="001F60AB">
      <w:pPr>
        <w:spacing w:after="0" w:line="240" w:lineRule="auto"/>
        <w:ind w:firstLine="720"/>
        <w:jc w:val="both"/>
        <w:rPr>
          <w:rFonts w:ascii="Arial" w:eastAsia="Times New Roman" w:hAnsi="Arial" w:cs="Arial"/>
          <w:kern w:val="0"/>
          <w14:ligatures w14:val="none"/>
        </w:rPr>
      </w:pPr>
    </w:p>
    <w:p w14:paraId="7F663738" w14:textId="2F886C96" w:rsidR="000C0B93" w:rsidRDefault="00A24207" w:rsidP="002F380A">
      <w:pPr>
        <w:pStyle w:val="ListParagraph"/>
        <w:numPr>
          <w:ilvl w:val="0"/>
          <w:numId w:val="5"/>
        </w:numPr>
        <w:spacing w:after="0" w:line="240" w:lineRule="auto"/>
        <w:jc w:val="both"/>
        <w:rPr>
          <w:rFonts w:ascii="Arial" w:eastAsia="Times New Roman" w:hAnsi="Arial" w:cs="Arial"/>
          <w:b/>
          <w:bCs/>
          <w:kern w:val="0"/>
          <w14:ligatures w14:val="none"/>
        </w:rPr>
      </w:pPr>
      <w:r w:rsidRPr="00A24207">
        <w:rPr>
          <w:rFonts w:ascii="Arial" w:eastAsia="Times New Roman" w:hAnsi="Arial" w:cs="Arial"/>
          <w:b/>
          <w:bCs/>
          <w:kern w:val="0"/>
          <w14:ligatures w14:val="none"/>
        </w:rPr>
        <w:t>număr estimat de utilizatori</w:t>
      </w:r>
    </w:p>
    <w:p w14:paraId="237096AB" w14:textId="77777777" w:rsidR="00A24207" w:rsidRPr="00A24207" w:rsidRDefault="00A24207" w:rsidP="00A24207">
      <w:pPr>
        <w:spacing w:after="0" w:line="240" w:lineRule="auto"/>
        <w:jc w:val="both"/>
        <w:rPr>
          <w:rFonts w:ascii="Arial" w:eastAsia="Times New Roman" w:hAnsi="Arial" w:cs="Arial"/>
          <w:b/>
          <w:bCs/>
          <w:kern w:val="0"/>
          <w14:ligatures w14:val="none"/>
        </w:rPr>
      </w:pPr>
    </w:p>
    <w:p w14:paraId="6AFACFEF" w14:textId="77777777" w:rsidR="00A24207" w:rsidRPr="00A24207" w:rsidRDefault="00A24207" w:rsidP="00A24207">
      <w:pPr>
        <w:spacing w:after="0" w:line="240" w:lineRule="auto"/>
        <w:ind w:firstLine="720"/>
        <w:jc w:val="both"/>
        <w:rPr>
          <w:rFonts w:ascii="Arial" w:eastAsia="Times New Roman" w:hAnsi="Arial" w:cs="Arial"/>
          <w:kern w:val="0"/>
          <w14:ligatures w14:val="none"/>
        </w:rPr>
      </w:pPr>
      <w:r w:rsidRPr="00A24207">
        <w:rPr>
          <w:rFonts w:ascii="Arial" w:eastAsia="Times New Roman" w:hAnsi="Arial" w:cs="Arial"/>
          <w:kern w:val="0"/>
          <w14:ligatures w14:val="none"/>
        </w:rPr>
        <w:t xml:space="preserve">Investiția nu are un număr de utilizatori în sensul clasic al unei clădiri publice cu acces direct al publicului, ci deservește un număr de utilizatori indirecți, constând în personalul, pacienții și serviciile interne ale instituțiilor publice alimentate. Din studiul de fezabilitate rezultă explicit că energia produsă este destinată funcționării clădirilor medicale, echipamentelor medicale critice și anexelor aferente instituțiilor sanitare partenere </w:t>
      </w:r>
    </w:p>
    <w:p w14:paraId="72F83ABE" w14:textId="77777777" w:rsidR="000C0B93" w:rsidRPr="00A24207" w:rsidRDefault="000C0B93" w:rsidP="00A24207">
      <w:pPr>
        <w:spacing w:after="0" w:line="240" w:lineRule="auto"/>
        <w:ind w:firstLine="720"/>
        <w:jc w:val="both"/>
        <w:rPr>
          <w:rFonts w:ascii="Arial" w:eastAsia="Times New Roman" w:hAnsi="Arial" w:cs="Arial"/>
          <w:kern w:val="0"/>
          <w14:ligatures w14:val="none"/>
        </w:rPr>
      </w:pPr>
    </w:p>
    <w:p w14:paraId="6ECB6221" w14:textId="5443F5FE" w:rsidR="000C0B93" w:rsidRDefault="00A24207" w:rsidP="002F380A">
      <w:pPr>
        <w:pStyle w:val="ListParagraph"/>
        <w:numPr>
          <w:ilvl w:val="0"/>
          <w:numId w:val="5"/>
        </w:numPr>
        <w:spacing w:after="0" w:line="240" w:lineRule="auto"/>
        <w:ind w:left="0" w:firstLine="851"/>
        <w:jc w:val="both"/>
        <w:rPr>
          <w:rFonts w:ascii="Arial" w:eastAsia="Times New Roman" w:hAnsi="Arial" w:cs="Arial"/>
          <w:b/>
          <w:bCs/>
          <w:kern w:val="0"/>
          <w14:ligatures w14:val="none"/>
        </w:rPr>
      </w:pPr>
      <w:r w:rsidRPr="00A24207">
        <w:rPr>
          <w:rFonts w:ascii="Arial" w:eastAsia="Times New Roman" w:hAnsi="Arial" w:cs="Arial"/>
          <w:b/>
          <w:bCs/>
          <w:kern w:val="0"/>
          <w14:ligatures w14:val="none"/>
        </w:rPr>
        <w:t>durata minimă de funcționare, apreciată corespunzător estinației/funcțiunilor propuse</w:t>
      </w:r>
    </w:p>
    <w:p w14:paraId="59985346" w14:textId="77777777" w:rsidR="000C0B93" w:rsidRDefault="000C0B93" w:rsidP="000C0B93">
      <w:pPr>
        <w:spacing w:after="0" w:line="240" w:lineRule="auto"/>
        <w:jc w:val="both"/>
        <w:rPr>
          <w:rFonts w:ascii="Arial" w:eastAsia="Times New Roman" w:hAnsi="Arial" w:cs="Arial"/>
          <w:b/>
          <w:bCs/>
          <w:kern w:val="0"/>
          <w14:ligatures w14:val="none"/>
        </w:rPr>
      </w:pPr>
    </w:p>
    <w:p w14:paraId="3D5996B3" w14:textId="30C81DCC" w:rsidR="00A24207" w:rsidRPr="00A24207" w:rsidRDefault="00A24207" w:rsidP="00A24207">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I</w:t>
      </w:r>
      <w:r w:rsidRPr="00A24207">
        <w:rPr>
          <w:rFonts w:ascii="Arial" w:eastAsia="Times New Roman" w:hAnsi="Arial" w:cs="Arial"/>
          <w:kern w:val="0"/>
          <w14:ligatures w14:val="none"/>
        </w:rPr>
        <w:t>n analiza DNSH și economia circulară, o durată de viață prognozată de minimum 20 de ani pentru investiție, cu reciclabilitate ridicată a componentelor la finalul ciclului de viață</w:t>
      </w:r>
      <w:r w:rsidR="00E96A10">
        <w:rPr>
          <w:rFonts w:ascii="Arial" w:eastAsia="Times New Roman" w:hAnsi="Arial" w:cs="Arial"/>
          <w:kern w:val="0"/>
          <w14:ligatures w14:val="none"/>
        </w:rPr>
        <w:t>.</w:t>
      </w:r>
      <w:r w:rsidRPr="00A24207">
        <w:rPr>
          <w:rFonts w:ascii="Arial" w:eastAsia="Times New Roman" w:hAnsi="Arial" w:cs="Arial"/>
          <w:kern w:val="0"/>
          <w14:ligatures w14:val="none"/>
        </w:rPr>
        <w:t xml:space="preserve"> Pentru tehnologia fotovoltaică, exploatarea utilă poate depăși această perioadă, însă tema reține pragul minim explicit din documentația anexată.</w:t>
      </w:r>
    </w:p>
    <w:p w14:paraId="25EB7CC4" w14:textId="77777777" w:rsidR="000C0B93" w:rsidRPr="00A24207" w:rsidRDefault="000C0B93" w:rsidP="00A24207">
      <w:pPr>
        <w:spacing w:after="0" w:line="240" w:lineRule="auto"/>
        <w:ind w:firstLine="720"/>
        <w:jc w:val="both"/>
        <w:rPr>
          <w:rFonts w:ascii="Arial" w:eastAsia="Times New Roman" w:hAnsi="Arial" w:cs="Arial"/>
          <w:kern w:val="0"/>
          <w14:ligatures w14:val="none"/>
        </w:rPr>
      </w:pPr>
    </w:p>
    <w:p w14:paraId="5CDF2722" w14:textId="6AA6A5A5" w:rsidR="000C0B93" w:rsidRDefault="00A24207" w:rsidP="002F380A">
      <w:pPr>
        <w:pStyle w:val="ListParagraph"/>
        <w:numPr>
          <w:ilvl w:val="0"/>
          <w:numId w:val="5"/>
        </w:numPr>
        <w:spacing w:after="0" w:line="240" w:lineRule="auto"/>
        <w:jc w:val="both"/>
        <w:rPr>
          <w:rFonts w:ascii="Arial" w:eastAsia="Times New Roman" w:hAnsi="Arial" w:cs="Arial"/>
          <w:b/>
          <w:bCs/>
          <w:kern w:val="0"/>
          <w14:ligatures w14:val="none"/>
        </w:rPr>
      </w:pPr>
      <w:r w:rsidRPr="00A24207">
        <w:rPr>
          <w:rFonts w:ascii="Arial" w:eastAsia="Times New Roman" w:hAnsi="Arial" w:cs="Arial"/>
          <w:b/>
          <w:bCs/>
          <w:kern w:val="0"/>
          <w14:ligatures w14:val="none"/>
        </w:rPr>
        <w:t>nevoi/solicitări funcționale specifice</w:t>
      </w:r>
    </w:p>
    <w:p w14:paraId="5DCADAE1" w14:textId="77777777" w:rsidR="000C0B93" w:rsidRDefault="000C0B93" w:rsidP="000C0B93">
      <w:pPr>
        <w:spacing w:after="0" w:line="240" w:lineRule="auto"/>
        <w:jc w:val="both"/>
        <w:rPr>
          <w:rFonts w:ascii="Arial" w:eastAsia="Times New Roman" w:hAnsi="Arial" w:cs="Arial"/>
          <w:b/>
          <w:bCs/>
          <w:kern w:val="0"/>
          <w14:ligatures w14:val="none"/>
        </w:rPr>
      </w:pPr>
    </w:p>
    <w:p w14:paraId="5A66EC4F" w14:textId="1B7672E1" w:rsidR="00A24207" w:rsidRPr="00A24207" w:rsidRDefault="00A24207" w:rsidP="00A24207">
      <w:pPr>
        <w:spacing w:after="0" w:line="240" w:lineRule="auto"/>
        <w:ind w:firstLine="720"/>
        <w:jc w:val="both"/>
        <w:rPr>
          <w:rFonts w:ascii="Arial" w:eastAsia="Times New Roman" w:hAnsi="Arial" w:cs="Arial"/>
          <w:kern w:val="0"/>
          <w14:ligatures w14:val="none"/>
        </w:rPr>
      </w:pPr>
      <w:r>
        <w:rPr>
          <w:rFonts w:ascii="Arial" w:eastAsia="Times New Roman" w:hAnsi="Arial" w:cs="Arial"/>
          <w:kern w:val="0"/>
          <w14:ligatures w14:val="none"/>
        </w:rPr>
        <w:t>P</w:t>
      </w:r>
      <w:r w:rsidRPr="00A24207">
        <w:rPr>
          <w:rFonts w:ascii="Arial" w:eastAsia="Times New Roman" w:hAnsi="Arial" w:cs="Arial"/>
          <w:kern w:val="0"/>
          <w14:ligatures w14:val="none"/>
        </w:rPr>
        <w:t>roiectul răspunde unor nevoi funcționale concrete:</w:t>
      </w:r>
    </w:p>
    <w:p w14:paraId="398488A4" w14:textId="77777777" w:rsidR="00A24207" w:rsidRPr="00A24207" w:rsidRDefault="00A24207" w:rsidP="002F380A">
      <w:pPr>
        <w:pStyle w:val="ListParagraph"/>
        <w:numPr>
          <w:ilvl w:val="0"/>
          <w:numId w:val="7"/>
        </w:numPr>
        <w:spacing w:after="0" w:line="240" w:lineRule="auto"/>
        <w:jc w:val="both"/>
        <w:rPr>
          <w:rFonts w:ascii="Arial" w:eastAsia="Times New Roman" w:hAnsi="Arial" w:cs="Arial"/>
          <w:kern w:val="0"/>
          <w14:ligatures w14:val="none"/>
        </w:rPr>
      </w:pPr>
      <w:r w:rsidRPr="00A24207">
        <w:rPr>
          <w:rFonts w:ascii="Arial" w:eastAsia="Times New Roman" w:hAnsi="Arial" w:cs="Arial"/>
          <w:kern w:val="0"/>
          <w14:ligatures w14:val="none"/>
        </w:rPr>
        <w:t xml:space="preserve">reducerea dependenței față de rețeaua publică; </w:t>
      </w:r>
    </w:p>
    <w:p w14:paraId="2C7AC250" w14:textId="77777777" w:rsidR="00A24207" w:rsidRPr="00A24207" w:rsidRDefault="00A24207" w:rsidP="002F380A">
      <w:pPr>
        <w:pStyle w:val="ListParagraph"/>
        <w:numPr>
          <w:ilvl w:val="0"/>
          <w:numId w:val="7"/>
        </w:numPr>
        <w:spacing w:after="0" w:line="240" w:lineRule="auto"/>
        <w:jc w:val="both"/>
        <w:rPr>
          <w:rFonts w:ascii="Arial" w:eastAsia="Times New Roman" w:hAnsi="Arial" w:cs="Arial"/>
          <w:kern w:val="0"/>
          <w14:ligatures w14:val="none"/>
        </w:rPr>
      </w:pPr>
      <w:r w:rsidRPr="00A24207">
        <w:rPr>
          <w:rFonts w:ascii="Arial" w:eastAsia="Times New Roman" w:hAnsi="Arial" w:cs="Arial"/>
          <w:kern w:val="0"/>
          <w14:ligatures w14:val="none"/>
        </w:rPr>
        <w:t xml:space="preserve">stabilizarea aprovizionării cu energie pentru clădiri publice cu regim continuu; </w:t>
      </w:r>
    </w:p>
    <w:p w14:paraId="7C7D3C85" w14:textId="77777777" w:rsidR="00A24207" w:rsidRPr="00192806" w:rsidRDefault="00A24207" w:rsidP="002F380A">
      <w:pPr>
        <w:pStyle w:val="ListParagraph"/>
        <w:numPr>
          <w:ilvl w:val="0"/>
          <w:numId w:val="7"/>
        </w:numPr>
        <w:spacing w:after="0" w:line="240" w:lineRule="auto"/>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asigurarea unei capacități energetice proprii; </w:t>
      </w:r>
    </w:p>
    <w:p w14:paraId="6B87A2C4" w14:textId="77777777" w:rsidR="00A24207" w:rsidRPr="00192806" w:rsidRDefault="00A24207" w:rsidP="002F380A">
      <w:pPr>
        <w:pStyle w:val="ListParagraph"/>
        <w:numPr>
          <w:ilvl w:val="0"/>
          <w:numId w:val="7"/>
        </w:numPr>
        <w:spacing w:after="0" w:line="240" w:lineRule="auto"/>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integrarea stocării pentru a compensa intermitența producției; </w:t>
      </w:r>
    </w:p>
    <w:p w14:paraId="4D7C1B22" w14:textId="77777777" w:rsidR="00A24207" w:rsidRPr="00A24207" w:rsidRDefault="00A24207" w:rsidP="002F380A">
      <w:pPr>
        <w:pStyle w:val="ListParagraph"/>
        <w:numPr>
          <w:ilvl w:val="0"/>
          <w:numId w:val="7"/>
        </w:numPr>
        <w:spacing w:after="0" w:line="240" w:lineRule="auto"/>
        <w:jc w:val="both"/>
        <w:rPr>
          <w:rFonts w:ascii="Arial" w:eastAsia="Times New Roman" w:hAnsi="Arial" w:cs="Arial"/>
          <w:kern w:val="0"/>
          <w14:ligatures w14:val="none"/>
        </w:rPr>
      </w:pPr>
      <w:r w:rsidRPr="00A24207">
        <w:rPr>
          <w:rFonts w:ascii="Arial" w:eastAsia="Times New Roman" w:hAnsi="Arial" w:cs="Arial"/>
          <w:kern w:val="0"/>
          <w14:ligatures w14:val="none"/>
        </w:rPr>
        <w:t xml:space="preserve">reducerea costurilor bugetare recurente; </w:t>
      </w:r>
    </w:p>
    <w:p w14:paraId="2D29D0C7" w14:textId="77777777" w:rsidR="00A24207" w:rsidRPr="00192806" w:rsidRDefault="00A24207" w:rsidP="002F380A">
      <w:pPr>
        <w:pStyle w:val="ListParagraph"/>
        <w:numPr>
          <w:ilvl w:val="0"/>
          <w:numId w:val="7"/>
        </w:numPr>
        <w:spacing w:after="0" w:line="240" w:lineRule="auto"/>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creșterea rezilienței energetice a unităților sanitare. </w:t>
      </w:r>
    </w:p>
    <w:p w14:paraId="383B2B93" w14:textId="0A5EB6E2" w:rsidR="00A24207" w:rsidRPr="00192806" w:rsidRDefault="00A24207" w:rsidP="00A24207">
      <w:pPr>
        <w:spacing w:after="0" w:line="240" w:lineRule="auto"/>
        <w:ind w:firstLine="720"/>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Pentru Valea Iașului, se va detalia și soluția de racord: centrala se racordează în postul de transformare existent, iar pe timpul nopții consumatorii sunt alimentați de la sistemul de stocare și din rețeaua de medie tensiune, în completare</w:t>
      </w:r>
      <w:r w:rsidR="003F1EF5" w:rsidRPr="00192806">
        <w:rPr>
          <w:rFonts w:ascii="Arial" w:eastAsia="Times New Roman" w:hAnsi="Arial" w:cs="Arial"/>
          <w:kern w:val="0"/>
          <w:lang w:val="it-IT"/>
          <w14:ligatures w14:val="none"/>
        </w:rPr>
        <w:t>.</w:t>
      </w:r>
      <w:r w:rsidRPr="00192806">
        <w:rPr>
          <w:rFonts w:ascii="Arial" w:eastAsia="Times New Roman" w:hAnsi="Arial" w:cs="Arial"/>
          <w:kern w:val="0"/>
          <w:lang w:val="it-IT"/>
          <w14:ligatures w14:val="none"/>
        </w:rPr>
        <w:t xml:space="preserve"> </w:t>
      </w:r>
    </w:p>
    <w:p w14:paraId="71A2983F" w14:textId="77777777" w:rsidR="000C0B93" w:rsidRPr="00192806" w:rsidRDefault="000C0B93" w:rsidP="00A24207">
      <w:pPr>
        <w:spacing w:after="0" w:line="240" w:lineRule="auto"/>
        <w:ind w:firstLine="720"/>
        <w:jc w:val="both"/>
        <w:rPr>
          <w:rFonts w:ascii="Arial" w:eastAsia="Times New Roman" w:hAnsi="Arial" w:cs="Arial"/>
          <w:kern w:val="0"/>
          <w:lang w:val="it-IT"/>
          <w14:ligatures w14:val="none"/>
        </w:rPr>
      </w:pPr>
    </w:p>
    <w:p w14:paraId="6EF34AB9" w14:textId="4D301FF2" w:rsidR="000C0B93" w:rsidRDefault="00AE1C4A" w:rsidP="002F380A">
      <w:pPr>
        <w:pStyle w:val="ListParagraph"/>
        <w:numPr>
          <w:ilvl w:val="0"/>
          <w:numId w:val="5"/>
        </w:numPr>
        <w:spacing w:after="0" w:line="240" w:lineRule="auto"/>
        <w:ind w:left="0" w:firstLine="993"/>
        <w:jc w:val="both"/>
        <w:rPr>
          <w:rFonts w:ascii="Arial" w:eastAsia="Times New Roman" w:hAnsi="Arial" w:cs="Arial"/>
          <w:b/>
          <w:bCs/>
          <w:kern w:val="0"/>
          <w14:ligatures w14:val="none"/>
        </w:rPr>
      </w:pPr>
      <w:r w:rsidRPr="00AE1C4A">
        <w:rPr>
          <w:rFonts w:ascii="Arial" w:eastAsia="Times New Roman" w:hAnsi="Arial" w:cs="Arial"/>
          <w:b/>
          <w:bCs/>
          <w:kern w:val="0"/>
          <w14:ligatures w14:val="none"/>
        </w:rPr>
        <w:t>corelarea soluțiilor tehnice cu condiționările urbanistice, de protecție a mediului și a patrimoniului</w:t>
      </w:r>
    </w:p>
    <w:p w14:paraId="7597765E" w14:textId="77777777" w:rsidR="000C0B93" w:rsidRDefault="000C0B93" w:rsidP="000C0B93">
      <w:pPr>
        <w:spacing w:after="0" w:line="240" w:lineRule="auto"/>
        <w:jc w:val="both"/>
        <w:rPr>
          <w:rFonts w:ascii="Arial" w:eastAsia="Times New Roman" w:hAnsi="Arial" w:cs="Arial"/>
          <w:b/>
          <w:bCs/>
          <w:kern w:val="0"/>
          <w14:ligatures w14:val="none"/>
        </w:rPr>
      </w:pPr>
    </w:p>
    <w:p w14:paraId="01F7AADC" w14:textId="77777777" w:rsidR="00AE1C4A" w:rsidRPr="00AE1C4A" w:rsidRDefault="00AE1C4A" w:rsidP="00AE1C4A">
      <w:pPr>
        <w:spacing w:after="0" w:line="240" w:lineRule="auto"/>
        <w:ind w:firstLine="720"/>
        <w:jc w:val="both"/>
        <w:rPr>
          <w:rFonts w:ascii="Arial" w:eastAsia="Times New Roman" w:hAnsi="Arial" w:cs="Arial"/>
          <w:kern w:val="0"/>
          <w14:ligatures w14:val="none"/>
        </w:rPr>
      </w:pPr>
      <w:r w:rsidRPr="00AE1C4A">
        <w:rPr>
          <w:rFonts w:ascii="Arial" w:eastAsia="Times New Roman" w:hAnsi="Arial" w:cs="Arial"/>
          <w:kern w:val="0"/>
          <w14:ligatures w14:val="none"/>
        </w:rPr>
        <w:t>Soluțiile tehnice sunt corelate diferențiat:</w:t>
      </w:r>
    </w:p>
    <w:p w14:paraId="15626FCC" w14:textId="77777777" w:rsidR="00AE1C4A" w:rsidRPr="00AE1C4A" w:rsidRDefault="00AE1C4A" w:rsidP="00AE1C4A">
      <w:pPr>
        <w:spacing w:after="0" w:line="240" w:lineRule="auto"/>
        <w:ind w:firstLine="720"/>
        <w:jc w:val="both"/>
        <w:rPr>
          <w:rFonts w:ascii="Arial" w:eastAsia="Times New Roman" w:hAnsi="Arial" w:cs="Arial"/>
          <w:kern w:val="0"/>
          <w14:ligatures w14:val="none"/>
        </w:rPr>
      </w:pPr>
      <w:r w:rsidRPr="00AE1C4A">
        <w:rPr>
          <w:rFonts w:ascii="Arial" w:eastAsia="Times New Roman" w:hAnsi="Arial" w:cs="Arial"/>
          <w:b/>
          <w:bCs/>
          <w:kern w:val="0"/>
          <w14:ligatures w14:val="none"/>
        </w:rPr>
        <w:t>Călinești</w:t>
      </w:r>
      <w:r w:rsidRPr="00AE1C4A">
        <w:rPr>
          <w:rFonts w:ascii="Arial" w:eastAsia="Times New Roman" w:hAnsi="Arial" w:cs="Arial"/>
          <w:kern w:val="0"/>
          <w14:ligatures w14:val="none"/>
        </w:rPr>
        <w:t xml:space="preserve">: montaj la sol într-o incintă cu funcțiune instituțională compatibilă, fără interdicții de construire pentru o utilizare tehnico-edilitară nepoluantă </w:t>
      </w:r>
    </w:p>
    <w:p w14:paraId="7C67AF96" w14:textId="77777777" w:rsidR="00AE1C4A" w:rsidRPr="00AE1C4A" w:rsidRDefault="00AE1C4A" w:rsidP="00AE1C4A">
      <w:pPr>
        <w:spacing w:after="0" w:line="240" w:lineRule="auto"/>
        <w:ind w:firstLine="720"/>
        <w:jc w:val="both"/>
        <w:rPr>
          <w:rFonts w:ascii="Arial" w:eastAsia="Times New Roman" w:hAnsi="Arial" w:cs="Arial"/>
          <w:kern w:val="0"/>
          <w14:ligatures w14:val="none"/>
        </w:rPr>
      </w:pPr>
      <w:r w:rsidRPr="00AE1C4A">
        <w:rPr>
          <w:rFonts w:ascii="Arial" w:eastAsia="Times New Roman" w:hAnsi="Arial" w:cs="Arial"/>
          <w:b/>
          <w:bCs/>
          <w:kern w:val="0"/>
          <w14:ligatures w14:val="none"/>
        </w:rPr>
        <w:t>Pitești</w:t>
      </w:r>
      <w:r w:rsidRPr="00AE1C4A">
        <w:rPr>
          <w:rFonts w:ascii="Arial" w:eastAsia="Times New Roman" w:hAnsi="Arial" w:cs="Arial"/>
          <w:kern w:val="0"/>
          <w14:ligatures w14:val="none"/>
        </w:rPr>
        <w:t xml:space="preserve">: montaj carport într-un context urban spitalicesc, cu respectarea POT/CUT, a normelor de însorire, de igienă și de securitate la incendiu și cu obligația ATR și a gestionării relației cu utilitățile existente </w:t>
      </w:r>
    </w:p>
    <w:p w14:paraId="30C81377" w14:textId="77777777" w:rsidR="00AE1C4A" w:rsidRPr="00AE1C4A" w:rsidRDefault="00AE1C4A" w:rsidP="00AE1C4A">
      <w:pPr>
        <w:spacing w:after="0" w:line="240" w:lineRule="auto"/>
        <w:ind w:firstLine="720"/>
        <w:jc w:val="both"/>
        <w:rPr>
          <w:rFonts w:ascii="Arial" w:eastAsia="Times New Roman" w:hAnsi="Arial" w:cs="Arial"/>
          <w:kern w:val="0"/>
          <w14:ligatures w14:val="none"/>
        </w:rPr>
      </w:pPr>
      <w:r w:rsidRPr="00AE1C4A">
        <w:rPr>
          <w:rFonts w:ascii="Arial" w:eastAsia="Times New Roman" w:hAnsi="Arial" w:cs="Arial"/>
          <w:b/>
          <w:bCs/>
          <w:kern w:val="0"/>
          <w14:ligatures w14:val="none"/>
        </w:rPr>
        <w:t>Valea Iașului</w:t>
      </w:r>
      <w:r w:rsidRPr="00AE1C4A">
        <w:rPr>
          <w:rFonts w:ascii="Arial" w:eastAsia="Times New Roman" w:hAnsi="Arial" w:cs="Arial"/>
          <w:kern w:val="0"/>
          <w14:ligatures w14:val="none"/>
        </w:rPr>
        <w:t xml:space="preserve">: montaj la sol admis prin certificatul de urbanism, cu structură ancorată pe sol, condiționat de procedura de mediu și de avizele de utilități și silvice indicate în CU </w:t>
      </w:r>
    </w:p>
    <w:p w14:paraId="069F8D62" w14:textId="77777777" w:rsidR="00AE1C4A" w:rsidRPr="00AE1C4A" w:rsidRDefault="00AE1C4A" w:rsidP="00AE1C4A">
      <w:pPr>
        <w:spacing w:after="0" w:line="240" w:lineRule="auto"/>
        <w:ind w:firstLine="720"/>
        <w:jc w:val="both"/>
        <w:rPr>
          <w:rFonts w:ascii="Arial" w:eastAsia="Times New Roman" w:hAnsi="Arial" w:cs="Arial"/>
          <w:kern w:val="0"/>
          <w14:ligatures w14:val="none"/>
        </w:rPr>
      </w:pPr>
      <w:r w:rsidRPr="00AE1C4A">
        <w:rPr>
          <w:rFonts w:ascii="Arial" w:eastAsia="Times New Roman" w:hAnsi="Arial" w:cs="Arial"/>
          <w:kern w:val="0"/>
          <w14:ligatures w14:val="none"/>
        </w:rPr>
        <w:t>Pe latura de mediu, studiul de fezabilitate fundamentează caracterul favorabil al investiției: reducere estimată de aproximativ 628 tCO</w:t>
      </w:r>
      <w:r w:rsidRPr="00AE1C4A">
        <w:rPr>
          <w:rFonts w:ascii="Cambria Math" w:eastAsia="Times New Roman" w:hAnsi="Cambria Math" w:cs="Cambria Math"/>
          <w:kern w:val="0"/>
          <w14:ligatures w14:val="none"/>
        </w:rPr>
        <w:t>₂</w:t>
      </w:r>
      <w:r w:rsidRPr="00AE1C4A">
        <w:rPr>
          <w:rFonts w:ascii="Arial" w:eastAsia="Times New Roman" w:hAnsi="Arial" w:cs="Arial"/>
          <w:kern w:val="0"/>
          <w14:ligatures w14:val="none"/>
        </w:rPr>
        <w:t xml:space="preserve">e/an pentru ansamblul proiectului și contribuție directă la obiectivele de decarbonizare și DNSH </w:t>
      </w:r>
    </w:p>
    <w:p w14:paraId="28841AED" w14:textId="77777777" w:rsidR="000C0B93" w:rsidRDefault="000C0B93" w:rsidP="000C0B93">
      <w:pPr>
        <w:spacing w:after="0" w:line="240" w:lineRule="auto"/>
        <w:jc w:val="both"/>
        <w:rPr>
          <w:rFonts w:ascii="Arial" w:eastAsia="Times New Roman" w:hAnsi="Arial" w:cs="Arial"/>
          <w:b/>
          <w:bCs/>
          <w:kern w:val="0"/>
          <w14:ligatures w14:val="none"/>
        </w:rPr>
      </w:pPr>
    </w:p>
    <w:p w14:paraId="62A6C7F5" w14:textId="35338188" w:rsidR="000C0B93" w:rsidRPr="00192806" w:rsidRDefault="00323934" w:rsidP="002F380A">
      <w:pPr>
        <w:pStyle w:val="ListParagraph"/>
        <w:numPr>
          <w:ilvl w:val="0"/>
          <w:numId w:val="5"/>
        </w:numPr>
        <w:spacing w:after="0" w:line="240" w:lineRule="auto"/>
        <w:jc w:val="both"/>
        <w:rPr>
          <w:rFonts w:ascii="Arial" w:eastAsia="Times New Roman" w:hAnsi="Arial" w:cs="Arial"/>
          <w:b/>
          <w:bCs/>
          <w:kern w:val="0"/>
          <w:lang w:val="it-IT"/>
          <w14:ligatures w14:val="none"/>
        </w:rPr>
      </w:pPr>
      <w:r w:rsidRPr="00192806">
        <w:rPr>
          <w:rFonts w:ascii="Arial" w:eastAsia="Times New Roman" w:hAnsi="Arial" w:cs="Arial"/>
          <w:b/>
          <w:bCs/>
          <w:kern w:val="0"/>
          <w:lang w:val="it-IT"/>
          <w14:ligatures w14:val="none"/>
        </w:rPr>
        <w:t>stabilirea unor criterii clare în vederea soluționării nevoii beneficiarului</w:t>
      </w:r>
    </w:p>
    <w:p w14:paraId="69FDD603" w14:textId="77777777" w:rsidR="000C0B93" w:rsidRPr="00192806" w:rsidRDefault="000C0B93" w:rsidP="000C0B93">
      <w:pPr>
        <w:spacing w:after="0" w:line="240" w:lineRule="auto"/>
        <w:jc w:val="both"/>
        <w:rPr>
          <w:rFonts w:ascii="Arial" w:eastAsia="Times New Roman" w:hAnsi="Arial" w:cs="Arial"/>
          <w:b/>
          <w:bCs/>
          <w:kern w:val="0"/>
          <w:lang w:val="it-IT"/>
          <w14:ligatures w14:val="none"/>
        </w:rPr>
      </w:pPr>
    </w:p>
    <w:p w14:paraId="37AC788E" w14:textId="3636CB31" w:rsidR="00323934" w:rsidRPr="00323934" w:rsidRDefault="00323934" w:rsidP="00323934">
      <w:pPr>
        <w:spacing w:after="0" w:line="240" w:lineRule="auto"/>
        <w:ind w:firstLine="720"/>
        <w:rPr>
          <w:rFonts w:ascii="Arial" w:eastAsia="Times New Roman" w:hAnsi="Arial" w:cs="Arial"/>
          <w:kern w:val="0"/>
          <w14:ligatures w14:val="none"/>
        </w:rPr>
      </w:pPr>
      <w:r>
        <w:rPr>
          <w:rFonts w:ascii="Arial" w:eastAsia="Times New Roman" w:hAnsi="Arial" w:cs="Arial"/>
          <w:kern w:val="0"/>
          <w14:ligatures w14:val="none"/>
        </w:rPr>
        <w:t>C</w:t>
      </w:r>
      <w:r w:rsidRPr="00323934">
        <w:rPr>
          <w:rFonts w:ascii="Arial" w:eastAsia="Times New Roman" w:hAnsi="Arial" w:cs="Arial"/>
          <w:kern w:val="0"/>
          <w14:ligatures w14:val="none"/>
        </w:rPr>
        <w:t>riteriile clare de proiectare sunt:</w:t>
      </w:r>
    </w:p>
    <w:p w14:paraId="6E99A5CB"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compatibilitatea juridică și urbanistică a amplasamentelor; </w:t>
      </w:r>
    </w:p>
    <w:p w14:paraId="177A499F"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existența unei suprafețe suficiente și a unor zone libere funcțional disponibile; </w:t>
      </w:r>
    </w:p>
    <w:p w14:paraId="49670964"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posibilitatea racordării și integrării în infrastructura electrică existentă; </w:t>
      </w:r>
    </w:p>
    <w:p w14:paraId="10E016C0"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încadrarea geotehnică favorabilă: </w:t>
      </w:r>
      <w:r w:rsidRPr="00323934">
        <w:rPr>
          <w:rFonts w:ascii="Arial" w:eastAsia="Times New Roman" w:hAnsi="Arial" w:cs="Arial"/>
          <w:b/>
          <w:bCs/>
          <w:kern w:val="0"/>
          <w14:ligatures w14:val="none"/>
        </w:rPr>
        <w:t>risc geotehnic moderat, categoria geotehnică 2</w:t>
      </w:r>
      <w:r w:rsidRPr="00323934">
        <w:rPr>
          <w:rFonts w:ascii="Arial" w:eastAsia="Times New Roman" w:hAnsi="Arial" w:cs="Arial"/>
          <w:kern w:val="0"/>
          <w14:ligatures w14:val="none"/>
        </w:rPr>
        <w:t xml:space="preserve"> pentru toate cele trei amplasamente </w:t>
      </w:r>
    </w:p>
    <w:p w14:paraId="7FD579EB"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neafectarea funcțiunilor medicale existente; </w:t>
      </w:r>
    </w:p>
    <w:p w14:paraId="3BB33916" w14:textId="77777777" w:rsidR="00323934" w:rsidRPr="00323934" w:rsidRDefault="00323934" w:rsidP="002F380A">
      <w:pPr>
        <w:numPr>
          <w:ilvl w:val="0"/>
          <w:numId w:val="8"/>
        </w:numPr>
        <w:tabs>
          <w:tab w:val="left" w:pos="1134"/>
        </w:tabs>
        <w:spacing w:after="0" w:line="240" w:lineRule="auto"/>
        <w:ind w:left="0" w:firstLine="567"/>
        <w:rPr>
          <w:rFonts w:ascii="Arial" w:eastAsia="Times New Roman" w:hAnsi="Arial" w:cs="Arial"/>
          <w:kern w:val="0"/>
          <w14:ligatures w14:val="none"/>
        </w:rPr>
      </w:pPr>
      <w:r w:rsidRPr="00323934">
        <w:rPr>
          <w:rFonts w:ascii="Arial" w:eastAsia="Times New Roman" w:hAnsi="Arial" w:cs="Arial"/>
          <w:kern w:val="0"/>
          <w14:ligatures w14:val="none"/>
        </w:rPr>
        <w:t xml:space="preserve">maximizarea autoconsumului și reducerea cheltuielilor energetice; </w:t>
      </w:r>
    </w:p>
    <w:p w14:paraId="365AE74D" w14:textId="65A1DFA0" w:rsidR="000C0B93" w:rsidRPr="00323934" w:rsidRDefault="00323934" w:rsidP="00E96A10">
      <w:pPr>
        <w:tabs>
          <w:tab w:val="left" w:pos="1134"/>
        </w:tabs>
        <w:spacing w:after="0" w:line="240" w:lineRule="auto"/>
        <w:ind w:firstLine="567"/>
        <w:jc w:val="both"/>
        <w:rPr>
          <w:rFonts w:ascii="Arial" w:eastAsia="Times New Roman" w:hAnsi="Arial" w:cs="Arial"/>
          <w:b/>
          <w:bCs/>
          <w:kern w:val="0"/>
          <w14:ligatures w14:val="none"/>
        </w:rPr>
      </w:pPr>
      <w:r w:rsidRPr="00323934">
        <w:rPr>
          <w:rFonts w:ascii="Arial" w:eastAsia="Times New Roman" w:hAnsi="Arial" w:cs="Arial"/>
          <w:kern w:val="0"/>
          <w14:ligatures w14:val="none"/>
        </w:rPr>
        <w:t>respectarea cerințelor de mediu, securitate la incendiu și calitate în construcții</w:t>
      </w:r>
    </w:p>
    <w:p w14:paraId="316E3839" w14:textId="77777777" w:rsidR="000C0B93" w:rsidRPr="00323934" w:rsidRDefault="000C0B93" w:rsidP="00323934">
      <w:pPr>
        <w:spacing w:after="0" w:line="240" w:lineRule="auto"/>
        <w:ind w:firstLine="720"/>
        <w:jc w:val="both"/>
        <w:rPr>
          <w:rFonts w:ascii="Arial" w:eastAsia="Times New Roman" w:hAnsi="Arial" w:cs="Arial"/>
          <w:b/>
          <w:bCs/>
          <w:kern w:val="0"/>
          <w14:ligatures w14:val="none"/>
        </w:rPr>
      </w:pPr>
    </w:p>
    <w:p w14:paraId="13F7ABAD" w14:textId="4A237890" w:rsidR="000C0B93" w:rsidRPr="003A64CD" w:rsidRDefault="003A64CD" w:rsidP="003A64CD">
      <w:pPr>
        <w:pStyle w:val="SUBCAPITOL"/>
        <w:jc w:val="both"/>
      </w:pPr>
      <w:r w:rsidRPr="003A64CD">
        <w:t>Cadrul legislativ aplicabil și impunerile ce rezultă din aplicarea acestuia</w:t>
      </w:r>
    </w:p>
    <w:p w14:paraId="4C2B04F2" w14:textId="77777777" w:rsidR="003A64CD" w:rsidRDefault="003A64CD" w:rsidP="003A64CD">
      <w:pPr>
        <w:spacing w:after="0" w:line="240" w:lineRule="auto"/>
        <w:ind w:firstLine="720"/>
        <w:jc w:val="both"/>
        <w:rPr>
          <w:rFonts w:ascii="Arial" w:eastAsia="Times New Roman" w:hAnsi="Arial" w:cs="Arial"/>
          <w:kern w:val="0"/>
          <w14:ligatures w14:val="none"/>
        </w:rPr>
      </w:pPr>
    </w:p>
    <w:p w14:paraId="7D12EC49" w14:textId="016E4C6D" w:rsidR="003A64CD" w:rsidRPr="003A64CD" w:rsidRDefault="003A64CD" w:rsidP="003A64CD">
      <w:pPr>
        <w:spacing w:after="0" w:line="240" w:lineRule="auto"/>
        <w:ind w:firstLine="720"/>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Cadrul legislativ aplicabil </w:t>
      </w:r>
      <w:r w:rsidR="00FA3F89">
        <w:rPr>
          <w:rFonts w:ascii="Arial" w:eastAsia="Times New Roman" w:hAnsi="Arial" w:cs="Arial"/>
          <w:kern w:val="0"/>
          <w14:ligatures w14:val="none"/>
        </w:rPr>
        <w:t>va fi</w:t>
      </w:r>
      <w:r w:rsidRPr="003A64CD">
        <w:rPr>
          <w:rFonts w:ascii="Arial" w:eastAsia="Times New Roman" w:hAnsi="Arial" w:cs="Arial"/>
          <w:kern w:val="0"/>
          <w14:ligatures w14:val="none"/>
        </w:rPr>
        <w:t xml:space="preserve"> explicit</w:t>
      </w:r>
      <w:r w:rsidR="00FA3F89">
        <w:rPr>
          <w:rFonts w:ascii="Arial" w:eastAsia="Times New Roman" w:hAnsi="Arial" w:cs="Arial"/>
          <w:kern w:val="0"/>
          <w14:ligatures w14:val="none"/>
        </w:rPr>
        <w:t>at</w:t>
      </w:r>
      <w:r w:rsidRPr="003A64CD">
        <w:rPr>
          <w:rFonts w:ascii="Arial" w:eastAsia="Times New Roman" w:hAnsi="Arial" w:cs="Arial"/>
          <w:kern w:val="0"/>
          <w14:ligatures w14:val="none"/>
        </w:rPr>
        <w:t xml:space="preserve"> în studiul de fezabilitate și implicit în certificatele de urbanism. Studiul de fezabilitate </w:t>
      </w:r>
      <w:r w:rsidR="00FA3F89">
        <w:rPr>
          <w:rFonts w:ascii="Arial" w:eastAsia="Times New Roman" w:hAnsi="Arial" w:cs="Arial"/>
          <w:kern w:val="0"/>
          <w14:ligatures w14:val="none"/>
        </w:rPr>
        <w:t>va mentiona</w:t>
      </w:r>
      <w:r w:rsidRPr="003A64CD">
        <w:rPr>
          <w:rFonts w:ascii="Arial" w:eastAsia="Times New Roman" w:hAnsi="Arial" w:cs="Arial"/>
          <w:kern w:val="0"/>
          <w14:ligatures w14:val="none"/>
        </w:rPr>
        <w:t>, fără limitare:</w:t>
      </w:r>
    </w:p>
    <w:p w14:paraId="59FFAC59" w14:textId="77777777" w:rsidR="003A64CD" w:rsidRPr="00192806" w:rsidRDefault="003A64CD" w:rsidP="002F380A">
      <w:pPr>
        <w:numPr>
          <w:ilvl w:val="0"/>
          <w:numId w:val="9"/>
        </w:numPr>
        <w:spacing w:after="0" w:line="240" w:lineRule="auto"/>
        <w:ind w:left="0" w:firstLine="567"/>
        <w:jc w:val="both"/>
        <w:rPr>
          <w:rFonts w:ascii="Arial" w:eastAsia="Times New Roman" w:hAnsi="Arial" w:cs="Arial"/>
          <w:kern w:val="0"/>
          <w:lang w:val="it-IT"/>
          <w14:ligatures w14:val="none"/>
        </w:rPr>
      </w:pPr>
      <w:r w:rsidRPr="00192806">
        <w:rPr>
          <w:rFonts w:ascii="Arial" w:eastAsia="Times New Roman" w:hAnsi="Arial" w:cs="Arial"/>
          <w:kern w:val="0"/>
          <w:lang w:val="it-IT"/>
          <w14:ligatures w14:val="none"/>
        </w:rPr>
        <w:t xml:space="preserve">legislația privind producerea energiei electrice din surse regenerabile și racordarea la rețea; </w:t>
      </w:r>
    </w:p>
    <w:p w14:paraId="4083A7AD" w14:textId="77777777" w:rsidR="003A64CD" w:rsidRPr="003A64CD" w:rsidRDefault="003A64CD" w:rsidP="002F380A">
      <w:pPr>
        <w:numPr>
          <w:ilvl w:val="0"/>
          <w:numId w:val="9"/>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actele normative privind investițiile publice și documentațiile tehnico-economice, inclusiv HG nr. 907/2016; </w:t>
      </w:r>
    </w:p>
    <w:p w14:paraId="15C46D6B" w14:textId="77777777" w:rsidR="003A64CD" w:rsidRPr="003A64CD" w:rsidRDefault="003A64CD" w:rsidP="002F380A">
      <w:pPr>
        <w:numPr>
          <w:ilvl w:val="0"/>
          <w:numId w:val="9"/>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legislația în domeniul achizițiilor publice; </w:t>
      </w:r>
    </w:p>
    <w:p w14:paraId="2BA665FC" w14:textId="77777777" w:rsidR="003A64CD" w:rsidRPr="003A64CD" w:rsidRDefault="003A64CD" w:rsidP="002F380A">
      <w:pPr>
        <w:numPr>
          <w:ilvl w:val="0"/>
          <w:numId w:val="9"/>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legislația de protecția mediului și principiul DNSH; </w:t>
      </w:r>
    </w:p>
    <w:p w14:paraId="29A32C4C" w14:textId="77777777" w:rsidR="003A64CD" w:rsidRPr="003A64CD" w:rsidRDefault="003A64CD" w:rsidP="002F380A">
      <w:pPr>
        <w:numPr>
          <w:ilvl w:val="0"/>
          <w:numId w:val="9"/>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reglementările ANRE privind racordarea și exploatarea instalațiilor; </w:t>
      </w:r>
    </w:p>
    <w:p w14:paraId="73E7187A" w14:textId="77777777" w:rsidR="003A64CD" w:rsidRPr="003A64CD" w:rsidRDefault="003A64CD" w:rsidP="002F380A">
      <w:pPr>
        <w:numPr>
          <w:ilvl w:val="0"/>
          <w:numId w:val="9"/>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legislația în domeniul construcțiilor, urbanismului și autorizării lucrărilor. </w:t>
      </w:r>
    </w:p>
    <w:p w14:paraId="03A2FB5B" w14:textId="77777777" w:rsidR="003A64CD" w:rsidRPr="003A64CD" w:rsidRDefault="003A64CD" w:rsidP="00E96A10">
      <w:pPr>
        <w:spacing w:after="0" w:line="240" w:lineRule="auto"/>
        <w:ind w:firstLine="567"/>
        <w:jc w:val="both"/>
        <w:rPr>
          <w:rFonts w:ascii="Arial" w:eastAsia="Times New Roman" w:hAnsi="Arial" w:cs="Arial"/>
          <w:kern w:val="0"/>
          <w14:ligatures w14:val="none"/>
        </w:rPr>
      </w:pPr>
      <w:r w:rsidRPr="003A64CD">
        <w:rPr>
          <w:rFonts w:ascii="Arial" w:eastAsia="Times New Roman" w:hAnsi="Arial" w:cs="Arial"/>
          <w:kern w:val="0"/>
          <w14:ligatures w14:val="none"/>
        </w:rPr>
        <w:t>Din certificatele de urbanism rezultă obligații concrete:</w:t>
      </w:r>
    </w:p>
    <w:p w14:paraId="1E918F6D" w14:textId="77777777" w:rsidR="003A64CD" w:rsidRPr="003A64CD" w:rsidRDefault="003A64CD" w:rsidP="002F380A">
      <w:pPr>
        <w:numPr>
          <w:ilvl w:val="0"/>
          <w:numId w:val="10"/>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obținerea avizelor și acordurilor de utilități; </w:t>
      </w:r>
    </w:p>
    <w:p w14:paraId="5138195F" w14:textId="77777777" w:rsidR="003A64CD" w:rsidRPr="003A64CD" w:rsidRDefault="003A64CD" w:rsidP="002F380A">
      <w:pPr>
        <w:numPr>
          <w:ilvl w:val="0"/>
          <w:numId w:val="10"/>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obținerea punctului de vedere/actului administrativ al autorității competente pentru protecția mediului; </w:t>
      </w:r>
    </w:p>
    <w:p w14:paraId="70322401" w14:textId="77777777" w:rsidR="003A64CD" w:rsidRPr="003A64CD" w:rsidRDefault="003A64CD" w:rsidP="002F380A">
      <w:pPr>
        <w:numPr>
          <w:ilvl w:val="0"/>
          <w:numId w:val="10"/>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elaborarea DTAC; </w:t>
      </w:r>
    </w:p>
    <w:p w14:paraId="167F485A" w14:textId="77777777" w:rsidR="00E96A10" w:rsidRDefault="003A64CD" w:rsidP="002F380A">
      <w:pPr>
        <w:numPr>
          <w:ilvl w:val="0"/>
          <w:numId w:val="10"/>
        </w:numPr>
        <w:spacing w:after="0" w:line="240" w:lineRule="auto"/>
        <w:ind w:left="0" w:firstLine="567"/>
        <w:jc w:val="both"/>
        <w:rPr>
          <w:rFonts w:ascii="Arial" w:eastAsia="Times New Roman" w:hAnsi="Arial" w:cs="Arial"/>
          <w:kern w:val="0"/>
          <w14:ligatures w14:val="none"/>
        </w:rPr>
      </w:pPr>
      <w:r w:rsidRPr="003A64CD">
        <w:rPr>
          <w:rFonts w:ascii="Arial" w:eastAsia="Times New Roman" w:hAnsi="Arial" w:cs="Arial"/>
          <w:kern w:val="0"/>
          <w14:ligatures w14:val="none"/>
        </w:rPr>
        <w:t>prezentarea extrasului CF actualizat, a planului de situație vizat OCPI, a studiului geotehnic verificat și a verificărilor de proiect potrivit Legii nr. 10/1995.</w:t>
      </w:r>
    </w:p>
    <w:p w14:paraId="4E9C3A0A" w14:textId="56A166A4" w:rsidR="003A64CD" w:rsidRPr="003A64CD" w:rsidRDefault="00E51A94" w:rsidP="00E51A94">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  </w:t>
      </w:r>
      <w:r w:rsidR="002F380A">
        <w:rPr>
          <w:rFonts w:ascii="Arial" w:eastAsia="Times New Roman" w:hAnsi="Arial" w:cs="Arial"/>
          <w:kern w:val="0"/>
          <w14:ligatures w14:val="none"/>
        </w:rPr>
        <w:t xml:space="preserve">         </w:t>
      </w:r>
      <w:r w:rsidR="00E96A10">
        <w:rPr>
          <w:rFonts w:ascii="Arial" w:eastAsia="Times New Roman" w:hAnsi="Arial" w:cs="Arial"/>
          <w:kern w:val="0"/>
          <w14:ligatures w14:val="none"/>
        </w:rPr>
        <w:t xml:space="preserve">Pentru </w:t>
      </w:r>
      <w:r w:rsidR="00E96A10" w:rsidRPr="00E51A94">
        <w:rPr>
          <w:rFonts w:ascii="Arial" w:eastAsia="Times New Roman" w:hAnsi="Arial" w:cs="Arial"/>
          <w:b/>
          <w:bCs/>
          <w:kern w:val="0"/>
          <w14:ligatures w14:val="none"/>
        </w:rPr>
        <w:t xml:space="preserve">Calinesti </w:t>
      </w:r>
      <w:r w:rsidR="002F380A" w:rsidRPr="003A64CD">
        <w:rPr>
          <w:rFonts w:ascii="Arial" w:eastAsia="Times New Roman" w:hAnsi="Arial" w:cs="Arial"/>
          <w:kern w:val="0"/>
          <w14:ligatures w14:val="none"/>
        </w:rPr>
        <w:t xml:space="preserve">certificatul de urbanism </w:t>
      </w:r>
      <w:r w:rsidR="00E96A10">
        <w:rPr>
          <w:rFonts w:ascii="Arial" w:eastAsia="Times New Roman" w:hAnsi="Arial" w:cs="Arial"/>
          <w:kern w:val="0"/>
          <w14:ligatures w14:val="none"/>
        </w:rPr>
        <w:t>impun</w:t>
      </w:r>
      <w:r w:rsidR="002F380A">
        <w:rPr>
          <w:rFonts w:ascii="Arial" w:eastAsia="Times New Roman" w:hAnsi="Arial" w:cs="Arial"/>
          <w:kern w:val="0"/>
          <w14:ligatures w14:val="none"/>
        </w:rPr>
        <w:t xml:space="preserve">e </w:t>
      </w:r>
      <w:r w:rsidR="00E96A10">
        <w:rPr>
          <w:rFonts w:ascii="Arial" w:eastAsia="Times New Roman" w:hAnsi="Arial" w:cs="Arial"/>
          <w:kern w:val="0"/>
          <w14:ligatures w14:val="none"/>
        </w:rPr>
        <w:t xml:space="preserve">avize de la </w:t>
      </w:r>
      <w:r w:rsidR="003A64CD" w:rsidRPr="003A64CD">
        <w:rPr>
          <w:rFonts w:ascii="Arial" w:eastAsia="Times New Roman" w:hAnsi="Arial" w:cs="Arial"/>
          <w:kern w:val="0"/>
          <w14:ligatures w14:val="none"/>
        </w:rPr>
        <w:t xml:space="preserve"> </w:t>
      </w:r>
      <w:r>
        <w:rPr>
          <w:rFonts w:ascii="Arial" w:eastAsia="Times New Roman" w:hAnsi="Arial" w:cs="Arial"/>
          <w:kern w:val="0"/>
          <w14:ligatures w14:val="none"/>
        </w:rPr>
        <w:t>Edil Apa canal 2021 SRL,</w:t>
      </w:r>
      <w:r w:rsidRPr="00E51A94">
        <w:rPr>
          <w:rFonts w:ascii="Arial" w:eastAsia="Times New Roman" w:hAnsi="Arial" w:cs="Arial"/>
          <w:kern w:val="0"/>
          <w14:ligatures w14:val="none"/>
        </w:rPr>
        <w:t xml:space="preserve"> </w:t>
      </w:r>
      <w:r w:rsidRPr="003A64CD">
        <w:rPr>
          <w:rFonts w:ascii="Arial" w:eastAsia="Times New Roman" w:hAnsi="Arial" w:cs="Arial"/>
          <w:kern w:val="0"/>
          <w14:ligatures w14:val="none"/>
        </w:rPr>
        <w:t>Distribuție Energie Oltenia SA,</w:t>
      </w:r>
      <w:r w:rsidRPr="00E51A94">
        <w:rPr>
          <w:rFonts w:ascii="Arial" w:eastAsia="Times New Roman" w:hAnsi="Arial" w:cs="Arial"/>
          <w:kern w:val="0"/>
          <w14:ligatures w14:val="none"/>
        </w:rPr>
        <w:t xml:space="preserve"> </w:t>
      </w:r>
      <w:r w:rsidRPr="003A64CD">
        <w:rPr>
          <w:rFonts w:ascii="Arial" w:eastAsia="Times New Roman" w:hAnsi="Arial" w:cs="Arial"/>
          <w:kern w:val="0"/>
          <w14:ligatures w14:val="none"/>
        </w:rPr>
        <w:t>Distrigaz Sud Rețele SA,</w:t>
      </w:r>
      <w:r>
        <w:rPr>
          <w:rFonts w:ascii="Arial" w:eastAsia="Times New Roman" w:hAnsi="Arial" w:cs="Arial"/>
          <w:kern w:val="0"/>
          <w14:ligatures w14:val="none"/>
        </w:rPr>
        <w:t xml:space="preserve"> Sanatatea populatiei, protecti</w:t>
      </w:r>
      <w:r w:rsidR="002F380A">
        <w:rPr>
          <w:rFonts w:ascii="Arial" w:eastAsia="Times New Roman" w:hAnsi="Arial" w:cs="Arial"/>
          <w:kern w:val="0"/>
          <w14:ligatures w14:val="none"/>
        </w:rPr>
        <w:t>a mediului</w:t>
      </w:r>
    </w:p>
    <w:p w14:paraId="5A6B7F40" w14:textId="337F91D5" w:rsidR="003A64CD" w:rsidRPr="003A64CD" w:rsidRDefault="003A64CD" w:rsidP="00FA3F89">
      <w:pPr>
        <w:spacing w:after="0" w:line="240" w:lineRule="auto"/>
        <w:ind w:firstLine="720"/>
        <w:rPr>
          <w:rFonts w:ascii="Arial" w:eastAsia="Times New Roman" w:hAnsi="Arial" w:cs="Arial"/>
          <w:kern w:val="0"/>
          <w14:ligatures w14:val="none"/>
        </w:rPr>
      </w:pPr>
      <w:r w:rsidRPr="003A64CD">
        <w:rPr>
          <w:rFonts w:ascii="Arial" w:eastAsia="Times New Roman" w:hAnsi="Arial" w:cs="Arial"/>
          <w:kern w:val="0"/>
          <w14:ligatures w14:val="none"/>
        </w:rPr>
        <w:t xml:space="preserve">Pentru </w:t>
      </w:r>
      <w:r w:rsidRPr="003A64CD">
        <w:rPr>
          <w:rFonts w:ascii="Arial" w:eastAsia="Times New Roman" w:hAnsi="Arial" w:cs="Arial"/>
          <w:b/>
          <w:bCs/>
          <w:kern w:val="0"/>
          <w14:ligatures w14:val="none"/>
        </w:rPr>
        <w:t>Pitești</w:t>
      </w:r>
      <w:r w:rsidRPr="003A64CD">
        <w:rPr>
          <w:rFonts w:ascii="Arial" w:eastAsia="Times New Roman" w:hAnsi="Arial" w:cs="Arial"/>
          <w:kern w:val="0"/>
          <w14:ligatures w14:val="none"/>
        </w:rPr>
        <w:t>, se impun avize de la Apă Canal 2000 SA, Distribuție Energie Oltenia SA, Termocalor Confort SA, Distrigaz Sud Rețele SA, Orange România SA și alte documente</w:t>
      </w:r>
      <w:r w:rsidR="00FA3F89">
        <w:rPr>
          <w:rFonts w:ascii="Arial" w:eastAsia="Times New Roman" w:hAnsi="Arial" w:cs="Arial"/>
          <w:kern w:val="0"/>
          <w14:ligatures w14:val="none"/>
        </w:rPr>
        <w:t xml:space="preserve"> </w:t>
      </w:r>
      <w:r w:rsidRPr="003A64CD">
        <w:rPr>
          <w:rFonts w:ascii="Arial" w:eastAsia="Times New Roman" w:hAnsi="Arial" w:cs="Arial"/>
          <w:kern w:val="0"/>
          <w14:ligatures w14:val="none"/>
        </w:rPr>
        <w:t xml:space="preserve">specifice de urbanism și execuție </w:t>
      </w:r>
      <w:r w:rsidRPr="003A64CD">
        <w:rPr>
          <w:rFonts w:ascii="Arial" w:eastAsia="Times New Roman" w:hAnsi="Arial" w:cs="Arial"/>
          <w:kern w:val="0"/>
          <w14:ligatures w14:val="none"/>
        </w:rPr>
        <w:br/>
      </w:r>
      <w:r w:rsidR="00E96A10">
        <w:rPr>
          <w:rFonts w:ascii="Arial" w:eastAsia="Times New Roman" w:hAnsi="Arial" w:cs="Arial"/>
          <w:kern w:val="0"/>
          <w14:ligatures w14:val="none"/>
        </w:rPr>
        <w:t xml:space="preserve">          </w:t>
      </w:r>
      <w:r w:rsidRPr="003A64CD">
        <w:rPr>
          <w:rFonts w:ascii="Arial" w:eastAsia="Times New Roman" w:hAnsi="Arial" w:cs="Arial"/>
          <w:kern w:val="0"/>
          <w14:ligatures w14:val="none"/>
        </w:rPr>
        <w:t xml:space="preserve">Pentru </w:t>
      </w:r>
      <w:r w:rsidRPr="003A64CD">
        <w:rPr>
          <w:rFonts w:ascii="Arial" w:eastAsia="Times New Roman" w:hAnsi="Arial" w:cs="Arial"/>
          <w:b/>
          <w:bCs/>
          <w:kern w:val="0"/>
          <w14:ligatures w14:val="none"/>
        </w:rPr>
        <w:t>Valea Iașului</w:t>
      </w:r>
      <w:r w:rsidRPr="003A64CD">
        <w:rPr>
          <w:rFonts w:ascii="Arial" w:eastAsia="Times New Roman" w:hAnsi="Arial" w:cs="Arial"/>
          <w:kern w:val="0"/>
          <w14:ligatures w14:val="none"/>
        </w:rPr>
        <w:t xml:space="preserve">, certificatul de urbanism impune avize pentru apă, canalizare, energie electrică, gaze naturale, acord de mediu APM Argeș și aviz Romsilva – Direcția Silvică Argeș, precum și plan de gestionare deșeuri și studiu de fezabilitate pentru energie alternativă </w:t>
      </w:r>
    </w:p>
    <w:p w14:paraId="68FDB07C" w14:textId="77777777" w:rsidR="003A64CD" w:rsidRPr="003A64CD" w:rsidRDefault="003A64CD" w:rsidP="003A64CD">
      <w:pPr>
        <w:spacing w:after="0" w:line="240" w:lineRule="auto"/>
        <w:ind w:firstLine="720"/>
        <w:jc w:val="both"/>
        <w:rPr>
          <w:rFonts w:ascii="Arial" w:eastAsia="Times New Roman" w:hAnsi="Arial" w:cs="Arial"/>
          <w:kern w:val="0"/>
          <w14:ligatures w14:val="none"/>
        </w:rPr>
      </w:pPr>
      <w:r w:rsidRPr="003A64CD">
        <w:rPr>
          <w:rFonts w:ascii="Arial" w:eastAsia="Times New Roman" w:hAnsi="Arial" w:cs="Arial"/>
          <w:kern w:val="0"/>
          <w14:ligatures w14:val="none"/>
        </w:rPr>
        <w:t xml:space="preserve">În plan geotehnic și structural, studiile fac trimitere la </w:t>
      </w:r>
      <w:r w:rsidRPr="003A64CD">
        <w:rPr>
          <w:rFonts w:ascii="Arial" w:eastAsia="Times New Roman" w:hAnsi="Arial" w:cs="Arial"/>
          <w:b/>
          <w:bCs/>
          <w:kern w:val="0"/>
          <w14:ligatures w14:val="none"/>
        </w:rPr>
        <w:t>NP 074-2022</w:t>
      </w:r>
      <w:r w:rsidRPr="003A64CD">
        <w:rPr>
          <w:rFonts w:ascii="Arial" w:eastAsia="Times New Roman" w:hAnsi="Arial" w:cs="Arial"/>
          <w:kern w:val="0"/>
          <w14:ligatures w14:val="none"/>
        </w:rPr>
        <w:t xml:space="preserve">, </w:t>
      </w:r>
      <w:r w:rsidRPr="003A64CD">
        <w:rPr>
          <w:rFonts w:ascii="Arial" w:eastAsia="Times New Roman" w:hAnsi="Arial" w:cs="Arial"/>
          <w:b/>
          <w:bCs/>
          <w:kern w:val="0"/>
          <w14:ligatures w14:val="none"/>
        </w:rPr>
        <w:t>P100-1/2013</w:t>
      </w:r>
      <w:r w:rsidRPr="003A64CD">
        <w:rPr>
          <w:rFonts w:ascii="Arial" w:eastAsia="Times New Roman" w:hAnsi="Arial" w:cs="Arial"/>
          <w:kern w:val="0"/>
          <w14:ligatures w14:val="none"/>
        </w:rPr>
        <w:t xml:space="preserve">, </w:t>
      </w:r>
      <w:r w:rsidRPr="003A64CD">
        <w:rPr>
          <w:rFonts w:ascii="Arial" w:eastAsia="Times New Roman" w:hAnsi="Arial" w:cs="Arial"/>
          <w:b/>
          <w:bCs/>
          <w:kern w:val="0"/>
          <w14:ligatures w14:val="none"/>
        </w:rPr>
        <w:t>STAS 6054/77</w:t>
      </w:r>
      <w:r w:rsidRPr="003A64CD">
        <w:rPr>
          <w:rFonts w:ascii="Arial" w:eastAsia="Times New Roman" w:hAnsi="Arial" w:cs="Arial"/>
          <w:kern w:val="0"/>
          <w14:ligatures w14:val="none"/>
        </w:rPr>
        <w:t xml:space="preserve">, </w:t>
      </w:r>
      <w:r w:rsidRPr="003A64CD">
        <w:rPr>
          <w:rFonts w:ascii="Arial" w:eastAsia="Times New Roman" w:hAnsi="Arial" w:cs="Arial"/>
          <w:b/>
          <w:bCs/>
          <w:kern w:val="0"/>
          <w14:ligatures w14:val="none"/>
        </w:rPr>
        <w:t>SR 11100-1:1993</w:t>
      </w:r>
      <w:r w:rsidRPr="003A64CD">
        <w:rPr>
          <w:rFonts w:ascii="Arial" w:eastAsia="Times New Roman" w:hAnsi="Arial" w:cs="Arial"/>
          <w:kern w:val="0"/>
          <w14:ligatures w14:val="none"/>
        </w:rPr>
        <w:t xml:space="preserve"> și la legislația privind zonele de risc natural, concluzionând că toate amplasamentele sunt apte pentru intervenția propusă, cu măsuri de fundare adecvate categoriei de importanță și naturii terenului </w:t>
      </w:r>
    </w:p>
    <w:p w14:paraId="2DE644DE" w14:textId="77777777" w:rsidR="000C0B93" w:rsidRDefault="000C0B93" w:rsidP="000C0B93">
      <w:pPr>
        <w:spacing w:after="0" w:line="240" w:lineRule="auto"/>
        <w:jc w:val="both"/>
        <w:rPr>
          <w:rFonts w:ascii="Arial" w:eastAsia="Times New Roman" w:hAnsi="Arial" w:cs="Arial"/>
          <w:b/>
          <w:bCs/>
          <w:kern w:val="0"/>
          <w14:ligatures w14:val="none"/>
        </w:rPr>
      </w:pPr>
    </w:p>
    <w:tbl>
      <w:tblPr>
        <w:tblW w:w="8080" w:type="dxa"/>
        <w:jc w:val="center"/>
        <w:tblLayout w:type="fixed"/>
        <w:tblCellMar>
          <w:top w:w="15" w:type="dxa"/>
          <w:left w:w="15" w:type="dxa"/>
          <w:bottom w:w="15" w:type="dxa"/>
          <w:right w:w="15" w:type="dxa"/>
        </w:tblCellMar>
        <w:tblLook w:val="04A0" w:firstRow="1" w:lastRow="0" w:firstColumn="1" w:lastColumn="0" w:noHBand="0" w:noVBand="1"/>
      </w:tblPr>
      <w:tblGrid>
        <w:gridCol w:w="23"/>
        <w:gridCol w:w="2114"/>
        <w:gridCol w:w="3108"/>
        <w:gridCol w:w="2835"/>
      </w:tblGrid>
      <w:tr w:rsidR="006B6C31" w:rsidRPr="00AE618F" w14:paraId="1A625F8C" w14:textId="77777777" w:rsidTr="006B6C31">
        <w:trPr>
          <w:trHeight w:val="15"/>
          <w:jc w:val="center"/>
        </w:trPr>
        <w:tc>
          <w:tcPr>
            <w:tcW w:w="23" w:type="dxa"/>
            <w:tcMar>
              <w:top w:w="0" w:type="dxa"/>
              <w:left w:w="0" w:type="dxa"/>
              <w:bottom w:w="0" w:type="dxa"/>
              <w:right w:w="0" w:type="dxa"/>
            </w:tcMar>
            <w:vAlign w:val="center"/>
            <w:hideMark/>
          </w:tcPr>
          <w:p w14:paraId="45BE5430" w14:textId="77777777" w:rsidR="006B6C31" w:rsidRPr="00AE618F" w:rsidRDefault="006B6C31" w:rsidP="00740B4D">
            <w:pPr>
              <w:spacing w:after="0" w:line="240" w:lineRule="auto"/>
              <w:rPr>
                <w:rFonts w:ascii="Calibri" w:eastAsia="Times New Roman" w:hAnsi="Calibri" w:cs="Calibri"/>
                <w:color w:val="333333"/>
                <w:kern w:val="0"/>
                <w:sz w:val="26"/>
                <w:szCs w:val="26"/>
                <w14:ligatures w14:val="none"/>
              </w:rPr>
            </w:pPr>
          </w:p>
        </w:tc>
        <w:tc>
          <w:tcPr>
            <w:tcW w:w="2114" w:type="dxa"/>
            <w:tcMar>
              <w:top w:w="0" w:type="dxa"/>
              <w:left w:w="0" w:type="dxa"/>
              <w:bottom w:w="0" w:type="dxa"/>
              <w:right w:w="0" w:type="dxa"/>
            </w:tcMar>
            <w:vAlign w:val="center"/>
            <w:hideMark/>
          </w:tcPr>
          <w:p w14:paraId="31B0834A" w14:textId="77777777" w:rsidR="006B6C31" w:rsidRPr="00AE618F" w:rsidRDefault="006B6C31" w:rsidP="00740B4D">
            <w:pPr>
              <w:spacing w:after="0" w:line="240" w:lineRule="auto"/>
              <w:rPr>
                <w:rFonts w:ascii="Times New Roman" w:eastAsia="Times New Roman" w:hAnsi="Times New Roman" w:cs="Times New Roman"/>
                <w:kern w:val="0"/>
                <w:sz w:val="20"/>
                <w:szCs w:val="20"/>
                <w14:ligatures w14:val="none"/>
              </w:rPr>
            </w:pPr>
          </w:p>
        </w:tc>
        <w:tc>
          <w:tcPr>
            <w:tcW w:w="3108" w:type="dxa"/>
            <w:tcMar>
              <w:top w:w="0" w:type="dxa"/>
              <w:left w:w="0" w:type="dxa"/>
              <w:bottom w:w="0" w:type="dxa"/>
              <w:right w:w="0" w:type="dxa"/>
            </w:tcMar>
            <w:vAlign w:val="center"/>
            <w:hideMark/>
          </w:tcPr>
          <w:p w14:paraId="5BA97D28" w14:textId="77777777" w:rsidR="006B6C31" w:rsidRPr="00AE618F" w:rsidRDefault="006B6C31" w:rsidP="00740B4D">
            <w:pPr>
              <w:spacing w:after="0" w:line="240" w:lineRule="auto"/>
              <w:rPr>
                <w:rFonts w:ascii="Times New Roman" w:eastAsia="Times New Roman" w:hAnsi="Times New Roman" w:cs="Times New Roman"/>
                <w:kern w:val="0"/>
                <w:sz w:val="20"/>
                <w:szCs w:val="20"/>
                <w14:ligatures w14:val="none"/>
              </w:rPr>
            </w:pPr>
          </w:p>
        </w:tc>
        <w:tc>
          <w:tcPr>
            <w:tcW w:w="2835" w:type="dxa"/>
            <w:tcMar>
              <w:top w:w="0" w:type="dxa"/>
              <w:left w:w="0" w:type="dxa"/>
              <w:bottom w:w="0" w:type="dxa"/>
              <w:right w:w="0" w:type="dxa"/>
            </w:tcMar>
            <w:vAlign w:val="center"/>
            <w:hideMark/>
          </w:tcPr>
          <w:p w14:paraId="1033481E" w14:textId="77777777" w:rsidR="006B6C31" w:rsidRPr="00AE618F" w:rsidRDefault="006B6C31" w:rsidP="00740B4D">
            <w:pPr>
              <w:spacing w:after="0" w:line="240" w:lineRule="auto"/>
              <w:rPr>
                <w:rFonts w:ascii="Times New Roman" w:eastAsia="Times New Roman" w:hAnsi="Times New Roman" w:cs="Times New Roman"/>
                <w:kern w:val="0"/>
                <w:sz w:val="20"/>
                <w:szCs w:val="20"/>
                <w14:ligatures w14:val="none"/>
              </w:rPr>
            </w:pPr>
          </w:p>
        </w:tc>
      </w:tr>
      <w:tr w:rsidR="006B6C31" w:rsidRPr="00AE618F" w14:paraId="5598286C" w14:textId="77777777" w:rsidTr="005A5727">
        <w:trPr>
          <w:trHeight w:val="1185"/>
          <w:jc w:val="center"/>
        </w:trPr>
        <w:tc>
          <w:tcPr>
            <w:tcW w:w="23" w:type="dxa"/>
            <w:tcMar>
              <w:top w:w="0" w:type="dxa"/>
              <w:left w:w="0" w:type="dxa"/>
              <w:bottom w:w="0" w:type="dxa"/>
              <w:right w:w="0" w:type="dxa"/>
            </w:tcMar>
            <w:vAlign w:val="center"/>
            <w:hideMark/>
          </w:tcPr>
          <w:p w14:paraId="4AF83D9F" w14:textId="77777777" w:rsidR="006B6C31" w:rsidRPr="00AE618F" w:rsidRDefault="006B6C31" w:rsidP="00740B4D">
            <w:pPr>
              <w:spacing w:after="0" w:line="240" w:lineRule="auto"/>
              <w:rPr>
                <w:rFonts w:ascii="Times New Roman" w:eastAsia="Times New Roman" w:hAnsi="Times New Roman" w:cs="Times New Roman"/>
                <w:kern w:val="0"/>
                <w:sz w:val="20"/>
                <w:szCs w:val="20"/>
                <w14:ligatures w14:val="none"/>
              </w:rPr>
            </w:pPr>
          </w:p>
        </w:tc>
        <w:tc>
          <w:tcPr>
            <w:tcW w:w="2114" w:type="dxa"/>
            <w:tcMar>
              <w:top w:w="0" w:type="dxa"/>
              <w:left w:w="0" w:type="dxa"/>
              <w:bottom w:w="0" w:type="dxa"/>
              <w:right w:w="0" w:type="dxa"/>
            </w:tcMar>
            <w:vAlign w:val="center"/>
            <w:hideMark/>
          </w:tcPr>
          <w:p w14:paraId="3060ECB5" w14:textId="77777777" w:rsidR="006B6C31" w:rsidRPr="00E96A10" w:rsidRDefault="006B6C31" w:rsidP="00740B4D">
            <w:pPr>
              <w:spacing w:after="0" w:line="240" w:lineRule="auto"/>
              <w:jc w:val="center"/>
              <w:rPr>
                <w:rFonts w:ascii="Arial" w:eastAsia="Times New Roman" w:hAnsi="Arial" w:cs="Arial"/>
                <w:kern w:val="0"/>
                <w:sz w:val="21"/>
                <w:szCs w:val="21"/>
                <w14:ligatures w14:val="none"/>
              </w:rPr>
            </w:pPr>
            <w:r w:rsidRPr="00E96A10">
              <w:rPr>
                <w:rFonts w:ascii="Arial" w:eastAsia="Times New Roman" w:hAnsi="Arial" w:cs="Arial"/>
                <w:kern w:val="0"/>
                <w:sz w:val="21"/>
                <w:szCs w:val="21"/>
                <w14:ligatures w14:val="none"/>
              </w:rPr>
              <w:t>Aprob</w:t>
            </w:r>
            <w:r w:rsidRPr="00E96A10">
              <w:rPr>
                <w:rFonts w:ascii="Arial" w:eastAsia="Times New Roman" w:hAnsi="Arial" w:cs="Arial"/>
                <w:kern w:val="0"/>
                <w:sz w:val="21"/>
                <w:szCs w:val="21"/>
                <w14:ligatures w14:val="none"/>
              </w:rPr>
              <w:br/>
              <w:t>Beneficiar,</w:t>
            </w:r>
            <w:r w:rsidRPr="00E96A10">
              <w:rPr>
                <w:rFonts w:ascii="Arial" w:eastAsia="Times New Roman" w:hAnsi="Arial" w:cs="Arial"/>
                <w:kern w:val="0"/>
                <w:sz w:val="21"/>
                <w:szCs w:val="21"/>
                <w14:ligatures w14:val="none"/>
              </w:rPr>
              <w:br/>
              <w:t>. . . . . . . . . .</w:t>
            </w:r>
          </w:p>
        </w:tc>
        <w:tc>
          <w:tcPr>
            <w:tcW w:w="3108" w:type="dxa"/>
            <w:tcMar>
              <w:top w:w="0" w:type="dxa"/>
              <w:left w:w="0" w:type="dxa"/>
              <w:bottom w:w="0" w:type="dxa"/>
              <w:right w:w="0" w:type="dxa"/>
            </w:tcMar>
            <w:vAlign w:val="center"/>
            <w:hideMark/>
          </w:tcPr>
          <w:p w14:paraId="11659D78" w14:textId="77777777" w:rsidR="006B6C31" w:rsidRPr="00E96A10" w:rsidRDefault="006B6C31" w:rsidP="00740B4D">
            <w:pPr>
              <w:spacing w:after="0" w:line="240" w:lineRule="auto"/>
              <w:jc w:val="center"/>
              <w:rPr>
                <w:rFonts w:ascii="Arial" w:eastAsia="Times New Roman" w:hAnsi="Arial" w:cs="Arial"/>
                <w:kern w:val="0"/>
                <w:sz w:val="21"/>
                <w:szCs w:val="21"/>
                <w14:ligatures w14:val="none"/>
              </w:rPr>
            </w:pPr>
          </w:p>
        </w:tc>
        <w:tc>
          <w:tcPr>
            <w:tcW w:w="2835" w:type="dxa"/>
            <w:tcMar>
              <w:top w:w="0" w:type="dxa"/>
              <w:left w:w="0" w:type="dxa"/>
              <w:bottom w:w="0" w:type="dxa"/>
              <w:right w:w="0" w:type="dxa"/>
            </w:tcMar>
            <w:vAlign w:val="center"/>
            <w:hideMark/>
          </w:tcPr>
          <w:p w14:paraId="0256C38A" w14:textId="77777777" w:rsidR="006B6C31" w:rsidRPr="00E96A10" w:rsidRDefault="006B6C31" w:rsidP="00740B4D">
            <w:pPr>
              <w:spacing w:after="0" w:line="240" w:lineRule="auto"/>
              <w:jc w:val="center"/>
              <w:rPr>
                <w:rFonts w:ascii="Arial" w:eastAsia="Times New Roman" w:hAnsi="Arial" w:cs="Arial"/>
                <w:kern w:val="0"/>
                <w:sz w:val="21"/>
                <w:szCs w:val="21"/>
                <w14:ligatures w14:val="none"/>
              </w:rPr>
            </w:pPr>
            <w:r w:rsidRPr="00E96A10">
              <w:rPr>
                <w:rFonts w:ascii="Arial" w:eastAsia="Times New Roman" w:hAnsi="Arial" w:cs="Arial"/>
                <w:kern w:val="0"/>
                <w:sz w:val="21"/>
                <w:szCs w:val="21"/>
                <w14:ligatures w14:val="none"/>
              </w:rPr>
              <w:t>Luat la cunoştinţă</w:t>
            </w:r>
            <w:r w:rsidRPr="00E96A10">
              <w:rPr>
                <w:rFonts w:ascii="Arial" w:eastAsia="Times New Roman" w:hAnsi="Arial" w:cs="Arial"/>
                <w:kern w:val="0"/>
                <w:sz w:val="21"/>
                <w:szCs w:val="21"/>
                <w14:ligatures w14:val="none"/>
              </w:rPr>
              <w:br/>
              <w:t>Investitor,</w:t>
            </w:r>
            <w:r w:rsidRPr="00E96A10">
              <w:rPr>
                <w:rFonts w:ascii="Arial" w:eastAsia="Times New Roman" w:hAnsi="Arial" w:cs="Arial"/>
                <w:kern w:val="0"/>
                <w:sz w:val="21"/>
                <w:szCs w:val="21"/>
                <w14:ligatures w14:val="none"/>
              </w:rPr>
              <w:br/>
              <w:t>. . . . . . . . . .</w:t>
            </w:r>
            <w:r w:rsidRPr="00E96A10">
              <w:rPr>
                <w:rFonts w:ascii="Arial" w:eastAsia="Times New Roman" w:hAnsi="Arial" w:cs="Arial"/>
                <w:kern w:val="0"/>
                <w:sz w:val="21"/>
                <w:szCs w:val="21"/>
                <w14:ligatures w14:val="none"/>
              </w:rPr>
              <w:br/>
              <w:t>(numele, funcţia şi semnătura autorizată)</w:t>
            </w:r>
          </w:p>
        </w:tc>
      </w:tr>
      <w:tr w:rsidR="006B6C31" w:rsidRPr="00192806" w14:paraId="591EA7E2" w14:textId="77777777" w:rsidTr="005A5727">
        <w:trPr>
          <w:trHeight w:val="1091"/>
          <w:jc w:val="center"/>
        </w:trPr>
        <w:tc>
          <w:tcPr>
            <w:tcW w:w="23" w:type="dxa"/>
            <w:tcMar>
              <w:top w:w="0" w:type="dxa"/>
              <w:left w:w="0" w:type="dxa"/>
              <w:bottom w:w="0" w:type="dxa"/>
              <w:right w:w="0" w:type="dxa"/>
            </w:tcMar>
            <w:vAlign w:val="center"/>
            <w:hideMark/>
          </w:tcPr>
          <w:p w14:paraId="4953A648" w14:textId="77777777" w:rsidR="006B6C31" w:rsidRPr="00AE618F" w:rsidRDefault="006B6C31" w:rsidP="00740B4D">
            <w:pPr>
              <w:spacing w:after="0" w:line="240" w:lineRule="auto"/>
              <w:jc w:val="center"/>
              <w:rPr>
                <w:rFonts w:ascii="Times New Roman" w:eastAsia="Times New Roman" w:hAnsi="Times New Roman" w:cs="Times New Roman"/>
                <w:kern w:val="0"/>
                <w:sz w:val="21"/>
                <w:szCs w:val="21"/>
                <w14:ligatures w14:val="none"/>
              </w:rPr>
            </w:pPr>
          </w:p>
        </w:tc>
        <w:tc>
          <w:tcPr>
            <w:tcW w:w="2114" w:type="dxa"/>
            <w:tcMar>
              <w:top w:w="0" w:type="dxa"/>
              <w:left w:w="0" w:type="dxa"/>
              <w:bottom w:w="0" w:type="dxa"/>
              <w:right w:w="0" w:type="dxa"/>
            </w:tcMar>
            <w:vAlign w:val="center"/>
            <w:hideMark/>
          </w:tcPr>
          <w:p w14:paraId="291EE9FB" w14:textId="77777777" w:rsidR="006B6C31" w:rsidRPr="00E96A10" w:rsidRDefault="006B6C31" w:rsidP="00740B4D">
            <w:pPr>
              <w:spacing w:after="0" w:line="240" w:lineRule="auto"/>
              <w:rPr>
                <w:rFonts w:ascii="Arial" w:eastAsia="Times New Roman" w:hAnsi="Arial" w:cs="Arial"/>
                <w:kern w:val="0"/>
                <w:sz w:val="20"/>
                <w:szCs w:val="20"/>
                <w14:ligatures w14:val="none"/>
              </w:rPr>
            </w:pPr>
          </w:p>
        </w:tc>
        <w:tc>
          <w:tcPr>
            <w:tcW w:w="3108" w:type="dxa"/>
            <w:tcMar>
              <w:top w:w="0" w:type="dxa"/>
              <w:left w:w="0" w:type="dxa"/>
              <w:bottom w:w="0" w:type="dxa"/>
              <w:right w:w="0" w:type="dxa"/>
            </w:tcMar>
            <w:vAlign w:val="center"/>
            <w:hideMark/>
          </w:tcPr>
          <w:p w14:paraId="22030326" w14:textId="040E716D" w:rsidR="006B6C31" w:rsidRPr="00192806" w:rsidRDefault="006B6C31" w:rsidP="00740B4D">
            <w:pPr>
              <w:spacing w:after="0" w:line="240" w:lineRule="auto"/>
              <w:jc w:val="center"/>
              <w:rPr>
                <w:rFonts w:ascii="Arial" w:eastAsia="Times New Roman" w:hAnsi="Arial" w:cs="Arial"/>
                <w:kern w:val="0"/>
                <w:sz w:val="21"/>
                <w:szCs w:val="21"/>
                <w:lang w:val="fr-FR"/>
                <w14:ligatures w14:val="none"/>
              </w:rPr>
            </w:pPr>
            <w:r w:rsidRPr="00192806">
              <w:rPr>
                <w:rFonts w:ascii="Arial" w:eastAsia="Times New Roman" w:hAnsi="Arial" w:cs="Arial"/>
                <w:kern w:val="0"/>
                <w:sz w:val="21"/>
                <w:szCs w:val="21"/>
                <w:lang w:val="fr-FR"/>
                <w14:ligatures w14:val="none"/>
              </w:rPr>
              <w:t>Întocmit</w:t>
            </w:r>
            <w:r w:rsidR="005A5727" w:rsidRPr="00192806">
              <w:rPr>
                <w:rFonts w:ascii="Arial" w:eastAsia="Times New Roman" w:hAnsi="Arial" w:cs="Arial"/>
                <w:kern w:val="0"/>
                <w:sz w:val="21"/>
                <w:szCs w:val="21"/>
                <w:lang w:val="fr-FR"/>
                <w14:ligatures w14:val="none"/>
              </w:rPr>
              <w:t xml:space="preserve"> </w:t>
            </w:r>
            <w:r w:rsidRPr="00192806">
              <w:rPr>
                <w:rFonts w:ascii="Arial" w:eastAsia="Times New Roman" w:hAnsi="Arial" w:cs="Arial"/>
                <w:kern w:val="0"/>
                <w:sz w:val="21"/>
                <w:szCs w:val="21"/>
                <w:lang w:val="fr-FR"/>
                <w14:ligatures w14:val="none"/>
              </w:rPr>
              <w:t>Proiectant</w:t>
            </w:r>
            <w:r w:rsidR="005A5727" w:rsidRPr="00192806">
              <w:rPr>
                <w:rFonts w:ascii="Arial" w:eastAsia="Times New Roman" w:hAnsi="Arial" w:cs="Arial"/>
                <w:kern w:val="0"/>
                <w:sz w:val="21"/>
                <w:szCs w:val="21"/>
                <w:lang w:val="fr-FR"/>
                <w14:ligatures w14:val="none"/>
              </w:rPr>
              <w:t>,</w:t>
            </w:r>
            <w:r w:rsidRPr="00192806">
              <w:rPr>
                <w:rFonts w:ascii="Arial" w:eastAsia="Times New Roman" w:hAnsi="Arial" w:cs="Arial"/>
                <w:kern w:val="0"/>
                <w:sz w:val="21"/>
                <w:szCs w:val="21"/>
                <w:lang w:val="fr-FR"/>
                <w14:ligatures w14:val="none"/>
              </w:rPr>
              <w:br/>
            </w:r>
            <w:r w:rsidR="005A5727" w:rsidRPr="00E96A10">
              <w:rPr>
                <w:rFonts w:ascii="Arial" w:eastAsia="Times New Roman" w:hAnsi="Arial" w:cs="Arial"/>
                <w:b/>
                <w:bCs/>
                <w:kern w:val="0"/>
                <w:lang w:val="ro-RO"/>
              </w:rPr>
              <w:t>MODVEST CONSTRUCT 2000 SRL</w:t>
            </w:r>
            <w:r w:rsidR="005A5727" w:rsidRPr="00E96A10">
              <w:rPr>
                <w:rFonts w:ascii="Arial" w:eastAsia="Times New Roman" w:hAnsi="Arial" w:cs="Arial"/>
                <w:kern w:val="0"/>
                <w:lang w:val="ro-RO"/>
              </w:rPr>
              <w:t xml:space="preserve">  </w:t>
            </w:r>
          </w:p>
        </w:tc>
        <w:tc>
          <w:tcPr>
            <w:tcW w:w="2835" w:type="dxa"/>
            <w:vAlign w:val="center"/>
            <w:hideMark/>
          </w:tcPr>
          <w:p w14:paraId="689C8EC9" w14:textId="77777777" w:rsidR="006B6C31" w:rsidRPr="00192806" w:rsidRDefault="006B6C31" w:rsidP="00740B4D">
            <w:pPr>
              <w:spacing w:after="0" w:line="240" w:lineRule="auto"/>
              <w:rPr>
                <w:rFonts w:ascii="Arial" w:eastAsia="Times New Roman" w:hAnsi="Arial" w:cs="Arial"/>
                <w:kern w:val="0"/>
                <w:sz w:val="20"/>
                <w:szCs w:val="20"/>
                <w:lang w:val="fr-FR"/>
                <w14:ligatures w14:val="none"/>
              </w:rPr>
            </w:pPr>
          </w:p>
        </w:tc>
      </w:tr>
    </w:tbl>
    <w:p w14:paraId="18066616"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02B76844"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7A66EDFC"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6FF6A7D6"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45720897"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69D9355C"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19E91ED7"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7A4015E7"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012536B9"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220D8C16"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02A036FF"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2BEC1E1C"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258531D0"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p w14:paraId="576B66B5" w14:textId="77777777" w:rsidR="000C0B93" w:rsidRPr="00192806" w:rsidRDefault="000C0B93" w:rsidP="000C0B93">
      <w:pPr>
        <w:spacing w:after="0" w:line="240" w:lineRule="auto"/>
        <w:jc w:val="both"/>
        <w:rPr>
          <w:rFonts w:ascii="Arial" w:eastAsia="Times New Roman" w:hAnsi="Arial" w:cs="Arial"/>
          <w:b/>
          <w:bCs/>
          <w:kern w:val="0"/>
          <w:lang w:val="fr-FR"/>
          <w14:ligatures w14:val="none"/>
        </w:rPr>
      </w:pPr>
    </w:p>
    <w:sectPr w:rsidR="000C0B93" w:rsidRPr="00192806" w:rsidSect="00AE22E9">
      <w:headerReference w:type="default" r:id="rId8"/>
      <w:footerReference w:type="default" r:id="rId9"/>
      <w:pgSz w:w="11906" w:h="16838" w:code="9"/>
      <w:pgMar w:top="709" w:right="425" w:bottom="567" w:left="1276" w:header="2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06FE" w14:textId="77777777" w:rsidR="001923C7" w:rsidRDefault="001923C7" w:rsidP="00F20E4F">
      <w:pPr>
        <w:spacing w:after="0" w:line="240" w:lineRule="auto"/>
      </w:pPr>
      <w:r>
        <w:separator/>
      </w:r>
    </w:p>
  </w:endnote>
  <w:endnote w:type="continuationSeparator" w:id="0">
    <w:p w14:paraId="2B67A2DF" w14:textId="77777777" w:rsidR="001923C7" w:rsidRDefault="001923C7" w:rsidP="00F20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NewPSMT">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667" w:type="pct"/>
      <w:jc w:val="center"/>
      <w:tblCellMar>
        <w:top w:w="144" w:type="dxa"/>
        <w:left w:w="115" w:type="dxa"/>
        <w:bottom w:w="144" w:type="dxa"/>
        <w:right w:w="115" w:type="dxa"/>
      </w:tblCellMar>
      <w:tblLook w:val="04A0" w:firstRow="1" w:lastRow="0" w:firstColumn="1" w:lastColumn="0" w:noHBand="0" w:noVBand="1"/>
    </w:tblPr>
    <w:tblGrid>
      <w:gridCol w:w="4768"/>
      <w:gridCol w:w="4757"/>
    </w:tblGrid>
    <w:tr w:rsidR="00AE22E9" w14:paraId="394754E5" w14:textId="77777777" w:rsidTr="00740B4D">
      <w:trPr>
        <w:trHeight w:hRule="exact" w:val="97"/>
        <w:jc w:val="center"/>
      </w:trPr>
      <w:tc>
        <w:tcPr>
          <w:tcW w:w="4636" w:type="dxa"/>
          <w:shd w:val="clear" w:color="auto" w:fill="4472C4" w:themeFill="accent1"/>
          <w:tcMar>
            <w:top w:w="0" w:type="dxa"/>
            <w:bottom w:w="0" w:type="dxa"/>
          </w:tcMar>
        </w:tcPr>
        <w:p w14:paraId="670A919B" w14:textId="77777777" w:rsidR="00AE22E9" w:rsidRDefault="00AE22E9" w:rsidP="00AE22E9">
          <w:pPr>
            <w:pStyle w:val="Header"/>
            <w:tabs>
              <w:tab w:val="clear" w:pos="4703"/>
            </w:tabs>
            <w:rPr>
              <w:caps/>
              <w:sz w:val="18"/>
            </w:rPr>
          </w:pPr>
        </w:p>
      </w:tc>
      <w:tc>
        <w:tcPr>
          <w:tcW w:w="4624" w:type="dxa"/>
          <w:shd w:val="clear" w:color="auto" w:fill="4472C4" w:themeFill="accent1"/>
          <w:tcMar>
            <w:top w:w="0" w:type="dxa"/>
            <w:bottom w:w="0" w:type="dxa"/>
          </w:tcMar>
        </w:tcPr>
        <w:p w14:paraId="1B80DA67" w14:textId="77777777" w:rsidR="00AE22E9" w:rsidRDefault="00AE22E9" w:rsidP="00AE22E9">
          <w:pPr>
            <w:pStyle w:val="Header"/>
            <w:tabs>
              <w:tab w:val="clear" w:pos="4703"/>
            </w:tabs>
            <w:jc w:val="right"/>
            <w:rPr>
              <w:caps/>
              <w:sz w:val="18"/>
            </w:rPr>
          </w:pPr>
        </w:p>
      </w:tc>
    </w:tr>
    <w:tr w:rsidR="00AE22E9" w14:paraId="1DD8CC1F" w14:textId="77777777" w:rsidTr="00740B4D">
      <w:trPr>
        <w:trHeight w:val="427"/>
        <w:jc w:val="center"/>
      </w:trPr>
      <w:tc>
        <w:tcPr>
          <w:tcW w:w="9261" w:type="dxa"/>
          <w:gridSpan w:val="2"/>
          <w:vAlign w:val="center"/>
        </w:tcPr>
        <w:p w14:paraId="0090A6DE" w14:textId="5A6B4C42" w:rsidR="00AE22E9" w:rsidRPr="00192806" w:rsidRDefault="002A6EE6" w:rsidP="00AE22E9">
          <w:pPr>
            <w:pStyle w:val="Footer"/>
            <w:tabs>
              <w:tab w:val="clear" w:pos="4703"/>
            </w:tabs>
            <w:rPr>
              <w:rFonts w:ascii="Arial" w:hAnsi="Arial" w:cs="Arial"/>
              <w:caps/>
              <w:color w:val="808080" w:themeColor="background1" w:themeShade="80"/>
              <w:sz w:val="12"/>
              <w:szCs w:val="12"/>
            </w:rPr>
          </w:pPr>
          <w:r w:rsidRPr="00192806">
            <w:rPr>
              <w:rFonts w:ascii="Arial" w:hAnsi="Arial" w:cs="Arial"/>
              <w:b/>
              <w:bCs/>
              <w:caps/>
              <w:color w:val="808080" w:themeColor="background1" w:themeShade="80"/>
            </w:rPr>
            <w:t>TEMA DE PROIECTARE</w:t>
          </w:r>
          <w:r w:rsidR="00AE22E9" w:rsidRPr="00192806">
            <w:rPr>
              <w:rFonts w:ascii="Arial" w:hAnsi="Arial" w:cs="Arial"/>
              <w:caps/>
              <w:color w:val="808080" w:themeColor="background1" w:themeShade="80"/>
            </w:rPr>
            <w:t>.</w:t>
          </w:r>
          <w:r w:rsidR="00AE22E9" w:rsidRPr="00192806">
            <w:rPr>
              <w:rFonts w:ascii="Arial" w:hAnsi="Arial" w:cs="Arial"/>
              <w:caps/>
              <w:color w:val="808080" w:themeColor="background1" w:themeShade="80"/>
              <w:sz w:val="12"/>
              <w:szCs w:val="12"/>
            </w:rPr>
            <w:t xml:space="preserve">„Înființare parcuri fotovoltaice cu capacități de stocare integrate pentru consumul propriu </w:t>
          </w:r>
        </w:p>
        <w:p w14:paraId="485E45AD" w14:textId="77777777" w:rsidR="00AE22E9" w:rsidRPr="00006DAC" w:rsidRDefault="00AE22E9" w:rsidP="00AE22E9">
          <w:pPr>
            <w:pStyle w:val="Footer"/>
            <w:tabs>
              <w:tab w:val="clear" w:pos="4703"/>
            </w:tabs>
            <w:rPr>
              <w:rFonts w:ascii="Arial" w:hAnsi="Arial" w:cs="Arial"/>
              <w:caps/>
              <w:color w:val="808080" w:themeColor="background1" w:themeShade="80"/>
              <w:sz w:val="12"/>
              <w:szCs w:val="12"/>
            </w:rPr>
          </w:pPr>
          <w:r w:rsidRPr="00006DAC">
            <w:rPr>
              <w:rFonts w:ascii="Arial" w:hAnsi="Arial" w:cs="Arial"/>
              <w:caps/>
              <w:color w:val="808080" w:themeColor="background1" w:themeShade="80"/>
              <w:sz w:val="12"/>
              <w:szCs w:val="12"/>
            </w:rPr>
            <w:t>al Consiliului Județean Argeș și al partenerilor implicați”</w:t>
          </w:r>
        </w:p>
        <w:p w14:paraId="63A3CC12" w14:textId="77777777" w:rsidR="00AE22E9" w:rsidRPr="00006DAC" w:rsidRDefault="00AE22E9" w:rsidP="00AE22E9">
          <w:pPr>
            <w:pStyle w:val="Footer"/>
            <w:tabs>
              <w:tab w:val="clear" w:pos="4703"/>
            </w:tabs>
            <w:jc w:val="right"/>
            <w:rPr>
              <w:rFonts w:ascii="Arial Black" w:hAnsi="Arial Black"/>
              <w:caps/>
              <w:color w:val="808080" w:themeColor="background1" w:themeShade="80"/>
            </w:rPr>
          </w:pPr>
          <w:r w:rsidRPr="00006DAC">
            <w:rPr>
              <w:rFonts w:ascii="Arial Black" w:hAnsi="Arial Black"/>
              <w:caps/>
              <w:color w:val="808080" w:themeColor="background1" w:themeShade="80"/>
            </w:rPr>
            <w:fldChar w:fldCharType="begin"/>
          </w:r>
          <w:r w:rsidRPr="00006DAC">
            <w:rPr>
              <w:rFonts w:ascii="Arial Black" w:hAnsi="Arial Black"/>
              <w:caps/>
              <w:color w:val="808080" w:themeColor="background1" w:themeShade="80"/>
            </w:rPr>
            <w:instrText xml:space="preserve"> PAGE   \* MERGEFORMAT </w:instrText>
          </w:r>
          <w:r w:rsidRPr="00006DAC">
            <w:rPr>
              <w:rFonts w:ascii="Arial Black" w:hAnsi="Arial Black"/>
              <w:caps/>
              <w:color w:val="808080" w:themeColor="background1" w:themeShade="80"/>
            </w:rPr>
            <w:fldChar w:fldCharType="separate"/>
          </w:r>
          <w:r>
            <w:rPr>
              <w:rFonts w:ascii="Arial Black" w:hAnsi="Arial Black"/>
              <w:caps/>
              <w:noProof/>
              <w:color w:val="808080" w:themeColor="background1" w:themeShade="80"/>
            </w:rPr>
            <w:t>112</w:t>
          </w:r>
          <w:r w:rsidRPr="00006DAC">
            <w:rPr>
              <w:rFonts w:ascii="Arial Black" w:hAnsi="Arial Black"/>
              <w:caps/>
              <w:noProof/>
              <w:color w:val="808080" w:themeColor="background1" w:themeShade="80"/>
            </w:rPr>
            <w:fldChar w:fldCharType="end"/>
          </w:r>
        </w:p>
      </w:tc>
    </w:tr>
  </w:tbl>
  <w:p w14:paraId="66495889" w14:textId="77777777" w:rsidR="00AE22E9" w:rsidRDefault="00AE2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47396" w14:textId="77777777" w:rsidR="001923C7" w:rsidRDefault="001923C7" w:rsidP="00F20E4F">
      <w:pPr>
        <w:spacing w:after="0" w:line="240" w:lineRule="auto"/>
      </w:pPr>
      <w:r>
        <w:separator/>
      </w:r>
    </w:p>
  </w:footnote>
  <w:footnote w:type="continuationSeparator" w:id="0">
    <w:p w14:paraId="57A1A0E9" w14:textId="77777777" w:rsidR="001923C7" w:rsidRDefault="001923C7" w:rsidP="00F20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5A0C" w14:textId="77777777" w:rsidR="00AE22E9" w:rsidRDefault="00AE22E9">
    <w:pPr>
      <w:pStyle w:val="Header"/>
    </w:pPr>
    <w:r>
      <w:rPr>
        <w:noProof/>
      </w:rPr>
      <w:drawing>
        <wp:inline distT="0" distB="0" distL="0" distR="0" wp14:anchorId="7527D0F3" wp14:editId="1387F5FD">
          <wp:extent cx="6429375" cy="1314450"/>
          <wp:effectExtent l="0" t="0" r="9525" b="0"/>
          <wp:docPr id="1221481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29375" cy="13144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4373"/>
    <w:multiLevelType w:val="multilevel"/>
    <w:tmpl w:val="9980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97B8B"/>
    <w:multiLevelType w:val="hybridMultilevel"/>
    <w:tmpl w:val="BA5AAEF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0148B0"/>
    <w:multiLevelType w:val="multilevel"/>
    <w:tmpl w:val="AFDA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00D6B"/>
    <w:multiLevelType w:val="hybridMultilevel"/>
    <w:tmpl w:val="AEB04BB2"/>
    <w:lvl w:ilvl="0" w:tplc="7ED89486">
      <w:start w:val="1"/>
      <w:numFmt w:val="decimal"/>
      <w:pStyle w:val="TITLULCAPITOLULUI"/>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04B42"/>
    <w:multiLevelType w:val="multilevel"/>
    <w:tmpl w:val="DEE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02D74"/>
    <w:multiLevelType w:val="multilevel"/>
    <w:tmpl w:val="4336D5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2C4BE7"/>
    <w:multiLevelType w:val="multilevel"/>
    <w:tmpl w:val="3D96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A02694"/>
    <w:multiLevelType w:val="hybridMultilevel"/>
    <w:tmpl w:val="BA5AAEF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3CFE249E"/>
    <w:multiLevelType w:val="multilevel"/>
    <w:tmpl w:val="F6B4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6578F2"/>
    <w:multiLevelType w:val="multilevel"/>
    <w:tmpl w:val="6644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6A0E52"/>
    <w:multiLevelType w:val="multilevel"/>
    <w:tmpl w:val="0BE8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5704A1"/>
    <w:multiLevelType w:val="hybridMultilevel"/>
    <w:tmpl w:val="A2F40780"/>
    <w:lvl w:ilvl="0" w:tplc="BE0A3682">
      <w:numFmt w:val="bullet"/>
      <w:lvlText w:val="-"/>
      <w:lvlJc w:val="left"/>
      <w:pPr>
        <w:ind w:left="2160" w:hanging="360"/>
      </w:pPr>
      <w:rPr>
        <w:rFonts w:ascii="Arial" w:eastAsia="Calibri"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D4B131B"/>
    <w:multiLevelType w:val="multilevel"/>
    <w:tmpl w:val="5EF0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EB2074"/>
    <w:multiLevelType w:val="hybridMultilevel"/>
    <w:tmpl w:val="7390F9B6"/>
    <w:lvl w:ilvl="0" w:tplc="041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F413E15"/>
    <w:multiLevelType w:val="multilevel"/>
    <w:tmpl w:val="E92267FA"/>
    <w:lvl w:ilvl="0">
      <w:start w:val="1"/>
      <w:numFmt w:val="decimal"/>
      <w:lvlText w:val="%1."/>
      <w:lvlJc w:val="left"/>
      <w:pPr>
        <w:ind w:left="360" w:hanging="360"/>
      </w:pPr>
    </w:lvl>
    <w:lvl w:ilvl="1">
      <w:start w:val="1"/>
      <w:numFmt w:val="decimal"/>
      <w:pStyle w:val="SUBCAPITO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FF354CC"/>
    <w:multiLevelType w:val="multilevel"/>
    <w:tmpl w:val="C194F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2342870">
    <w:abstractNumId w:val="3"/>
  </w:num>
  <w:num w:numId="2" w16cid:durableId="1056591443">
    <w:abstractNumId w:val="14"/>
  </w:num>
  <w:num w:numId="3" w16cid:durableId="995648069">
    <w:abstractNumId w:val="5"/>
  </w:num>
  <w:num w:numId="4" w16cid:durableId="1763523590">
    <w:abstractNumId w:val="1"/>
  </w:num>
  <w:num w:numId="5" w16cid:durableId="1382244308">
    <w:abstractNumId w:val="7"/>
  </w:num>
  <w:num w:numId="6" w16cid:durableId="50423558">
    <w:abstractNumId w:val="8"/>
  </w:num>
  <w:num w:numId="7" w16cid:durableId="1553735476">
    <w:abstractNumId w:val="13"/>
  </w:num>
  <w:num w:numId="8" w16cid:durableId="890967702">
    <w:abstractNumId w:val="9"/>
  </w:num>
  <w:num w:numId="9" w16cid:durableId="1815878143">
    <w:abstractNumId w:val="2"/>
  </w:num>
  <w:num w:numId="10" w16cid:durableId="1472212886">
    <w:abstractNumId w:val="0"/>
  </w:num>
  <w:num w:numId="11" w16cid:durableId="84619016">
    <w:abstractNumId w:val="6"/>
  </w:num>
  <w:num w:numId="12" w16cid:durableId="1812752236">
    <w:abstractNumId w:val="10"/>
  </w:num>
  <w:num w:numId="13" w16cid:durableId="1348941828">
    <w:abstractNumId w:val="15"/>
  </w:num>
  <w:num w:numId="14" w16cid:durableId="1157116439">
    <w:abstractNumId w:val="12"/>
  </w:num>
  <w:num w:numId="15" w16cid:durableId="107092591">
    <w:abstractNumId w:val="4"/>
  </w:num>
  <w:num w:numId="16" w16cid:durableId="67222445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4F"/>
    <w:rsid w:val="00000574"/>
    <w:rsid w:val="000042D2"/>
    <w:rsid w:val="00006DAC"/>
    <w:rsid w:val="000148E9"/>
    <w:rsid w:val="00021DDB"/>
    <w:rsid w:val="000232EA"/>
    <w:rsid w:val="000302E0"/>
    <w:rsid w:val="000308DA"/>
    <w:rsid w:val="00032E86"/>
    <w:rsid w:val="00036F75"/>
    <w:rsid w:val="00046B05"/>
    <w:rsid w:val="00047D55"/>
    <w:rsid w:val="0005601A"/>
    <w:rsid w:val="00057FAF"/>
    <w:rsid w:val="000645CC"/>
    <w:rsid w:val="00066914"/>
    <w:rsid w:val="00071A69"/>
    <w:rsid w:val="0007504A"/>
    <w:rsid w:val="00075D85"/>
    <w:rsid w:val="000820E9"/>
    <w:rsid w:val="00090A61"/>
    <w:rsid w:val="00090D95"/>
    <w:rsid w:val="000914F2"/>
    <w:rsid w:val="00095122"/>
    <w:rsid w:val="00095B04"/>
    <w:rsid w:val="000A52CC"/>
    <w:rsid w:val="000B6723"/>
    <w:rsid w:val="000B6964"/>
    <w:rsid w:val="000C0B93"/>
    <w:rsid w:val="000C5F22"/>
    <w:rsid w:val="000D2A5D"/>
    <w:rsid w:val="000E0629"/>
    <w:rsid w:val="000E1285"/>
    <w:rsid w:val="000E68CD"/>
    <w:rsid w:val="000F603E"/>
    <w:rsid w:val="00105760"/>
    <w:rsid w:val="001102E4"/>
    <w:rsid w:val="00111905"/>
    <w:rsid w:val="00113F84"/>
    <w:rsid w:val="0013207F"/>
    <w:rsid w:val="00140144"/>
    <w:rsid w:val="001448AD"/>
    <w:rsid w:val="0014580F"/>
    <w:rsid w:val="001505B3"/>
    <w:rsid w:val="001551E9"/>
    <w:rsid w:val="00156035"/>
    <w:rsid w:val="00157102"/>
    <w:rsid w:val="0015766D"/>
    <w:rsid w:val="001608CD"/>
    <w:rsid w:val="00160A52"/>
    <w:rsid w:val="00161FA7"/>
    <w:rsid w:val="00163849"/>
    <w:rsid w:val="00163A55"/>
    <w:rsid w:val="001652CB"/>
    <w:rsid w:val="00171882"/>
    <w:rsid w:val="001718A9"/>
    <w:rsid w:val="0017664C"/>
    <w:rsid w:val="001844B9"/>
    <w:rsid w:val="001918C1"/>
    <w:rsid w:val="001923C7"/>
    <w:rsid w:val="001924F8"/>
    <w:rsid w:val="00192806"/>
    <w:rsid w:val="00195912"/>
    <w:rsid w:val="001A5650"/>
    <w:rsid w:val="001A5EF2"/>
    <w:rsid w:val="001A6393"/>
    <w:rsid w:val="001A6DFE"/>
    <w:rsid w:val="001B2FB2"/>
    <w:rsid w:val="001C2CB8"/>
    <w:rsid w:val="001C6519"/>
    <w:rsid w:val="001C6D95"/>
    <w:rsid w:val="001D28D4"/>
    <w:rsid w:val="001D6AC6"/>
    <w:rsid w:val="001D7068"/>
    <w:rsid w:val="001E11D7"/>
    <w:rsid w:val="001E1318"/>
    <w:rsid w:val="001E2277"/>
    <w:rsid w:val="001E3B6A"/>
    <w:rsid w:val="001E7BF5"/>
    <w:rsid w:val="001F106F"/>
    <w:rsid w:val="001F2378"/>
    <w:rsid w:val="001F569E"/>
    <w:rsid w:val="001F60A6"/>
    <w:rsid w:val="001F60AB"/>
    <w:rsid w:val="001F721A"/>
    <w:rsid w:val="0020165B"/>
    <w:rsid w:val="002060AE"/>
    <w:rsid w:val="00210447"/>
    <w:rsid w:val="00222780"/>
    <w:rsid w:val="00224FFF"/>
    <w:rsid w:val="00234D2C"/>
    <w:rsid w:val="00236923"/>
    <w:rsid w:val="00256358"/>
    <w:rsid w:val="00263084"/>
    <w:rsid w:val="00265817"/>
    <w:rsid w:val="002749ED"/>
    <w:rsid w:val="002755A4"/>
    <w:rsid w:val="00294DE9"/>
    <w:rsid w:val="00296FB1"/>
    <w:rsid w:val="002A3E62"/>
    <w:rsid w:val="002A6EE6"/>
    <w:rsid w:val="002B284A"/>
    <w:rsid w:val="002B3292"/>
    <w:rsid w:val="002D0EBD"/>
    <w:rsid w:val="002D4769"/>
    <w:rsid w:val="002D4B22"/>
    <w:rsid w:val="002D5680"/>
    <w:rsid w:val="002D6A76"/>
    <w:rsid w:val="002E3457"/>
    <w:rsid w:val="002F234E"/>
    <w:rsid w:val="002F2D5D"/>
    <w:rsid w:val="002F380A"/>
    <w:rsid w:val="00302EE6"/>
    <w:rsid w:val="00311ADC"/>
    <w:rsid w:val="00312750"/>
    <w:rsid w:val="0031644E"/>
    <w:rsid w:val="00320C6C"/>
    <w:rsid w:val="00323934"/>
    <w:rsid w:val="00324454"/>
    <w:rsid w:val="00326282"/>
    <w:rsid w:val="003370C5"/>
    <w:rsid w:val="00337B4D"/>
    <w:rsid w:val="00340CBC"/>
    <w:rsid w:val="00346C12"/>
    <w:rsid w:val="00351972"/>
    <w:rsid w:val="003561D4"/>
    <w:rsid w:val="00361440"/>
    <w:rsid w:val="0036236E"/>
    <w:rsid w:val="00366593"/>
    <w:rsid w:val="00367783"/>
    <w:rsid w:val="0037061D"/>
    <w:rsid w:val="0037199E"/>
    <w:rsid w:val="00384ED0"/>
    <w:rsid w:val="00391B01"/>
    <w:rsid w:val="003970C8"/>
    <w:rsid w:val="0039711E"/>
    <w:rsid w:val="003971A5"/>
    <w:rsid w:val="003A5788"/>
    <w:rsid w:val="003A64CD"/>
    <w:rsid w:val="003B0657"/>
    <w:rsid w:val="003B4029"/>
    <w:rsid w:val="003B4410"/>
    <w:rsid w:val="003B5515"/>
    <w:rsid w:val="003C2DEC"/>
    <w:rsid w:val="003D0D5A"/>
    <w:rsid w:val="003D1B78"/>
    <w:rsid w:val="003D29A5"/>
    <w:rsid w:val="003D3DC6"/>
    <w:rsid w:val="003D586F"/>
    <w:rsid w:val="003F14D4"/>
    <w:rsid w:val="003F1953"/>
    <w:rsid w:val="003F1EF5"/>
    <w:rsid w:val="003F43D2"/>
    <w:rsid w:val="003F504F"/>
    <w:rsid w:val="0041076D"/>
    <w:rsid w:val="0041110C"/>
    <w:rsid w:val="00412D37"/>
    <w:rsid w:val="0041431C"/>
    <w:rsid w:val="00414DFE"/>
    <w:rsid w:val="00415835"/>
    <w:rsid w:val="00416798"/>
    <w:rsid w:val="00421674"/>
    <w:rsid w:val="00423AC4"/>
    <w:rsid w:val="00424D1B"/>
    <w:rsid w:val="004330A5"/>
    <w:rsid w:val="00443509"/>
    <w:rsid w:val="00443BD3"/>
    <w:rsid w:val="00444A39"/>
    <w:rsid w:val="00445912"/>
    <w:rsid w:val="00445F5B"/>
    <w:rsid w:val="0045036C"/>
    <w:rsid w:val="00453AC1"/>
    <w:rsid w:val="00453C13"/>
    <w:rsid w:val="00454CD7"/>
    <w:rsid w:val="004556D6"/>
    <w:rsid w:val="004578C0"/>
    <w:rsid w:val="00461CFF"/>
    <w:rsid w:val="00465DC3"/>
    <w:rsid w:val="00466C1B"/>
    <w:rsid w:val="00475530"/>
    <w:rsid w:val="00476065"/>
    <w:rsid w:val="004837E5"/>
    <w:rsid w:val="00493824"/>
    <w:rsid w:val="004A246E"/>
    <w:rsid w:val="004A3F95"/>
    <w:rsid w:val="004A4F13"/>
    <w:rsid w:val="004A57A7"/>
    <w:rsid w:val="004B02B1"/>
    <w:rsid w:val="004B331E"/>
    <w:rsid w:val="004B3809"/>
    <w:rsid w:val="004B6CAE"/>
    <w:rsid w:val="004C1415"/>
    <w:rsid w:val="004C2F7F"/>
    <w:rsid w:val="004C3386"/>
    <w:rsid w:val="004D0CF6"/>
    <w:rsid w:val="004D1A2B"/>
    <w:rsid w:val="004D30F8"/>
    <w:rsid w:val="004D3E19"/>
    <w:rsid w:val="004D4D12"/>
    <w:rsid w:val="004E77AE"/>
    <w:rsid w:val="00500E4E"/>
    <w:rsid w:val="005056A8"/>
    <w:rsid w:val="00506B1E"/>
    <w:rsid w:val="005154AF"/>
    <w:rsid w:val="00515DC1"/>
    <w:rsid w:val="00520A19"/>
    <w:rsid w:val="0052154E"/>
    <w:rsid w:val="00522462"/>
    <w:rsid w:val="00533B20"/>
    <w:rsid w:val="005368C0"/>
    <w:rsid w:val="0054035B"/>
    <w:rsid w:val="00542C0C"/>
    <w:rsid w:val="0054737B"/>
    <w:rsid w:val="005535E4"/>
    <w:rsid w:val="005565E0"/>
    <w:rsid w:val="00556936"/>
    <w:rsid w:val="005613F6"/>
    <w:rsid w:val="005632F9"/>
    <w:rsid w:val="005648D6"/>
    <w:rsid w:val="0057029E"/>
    <w:rsid w:val="00572871"/>
    <w:rsid w:val="005728B1"/>
    <w:rsid w:val="00573F34"/>
    <w:rsid w:val="00574E03"/>
    <w:rsid w:val="00582308"/>
    <w:rsid w:val="00583C92"/>
    <w:rsid w:val="00585064"/>
    <w:rsid w:val="005854A2"/>
    <w:rsid w:val="0059268B"/>
    <w:rsid w:val="00595294"/>
    <w:rsid w:val="005A264E"/>
    <w:rsid w:val="005A429D"/>
    <w:rsid w:val="005A4360"/>
    <w:rsid w:val="005A5727"/>
    <w:rsid w:val="005A68BD"/>
    <w:rsid w:val="005A73AB"/>
    <w:rsid w:val="005B29CD"/>
    <w:rsid w:val="005B3F01"/>
    <w:rsid w:val="005B75AE"/>
    <w:rsid w:val="005B7A52"/>
    <w:rsid w:val="005B7EFF"/>
    <w:rsid w:val="005C2264"/>
    <w:rsid w:val="005C2569"/>
    <w:rsid w:val="005C3A78"/>
    <w:rsid w:val="005C5061"/>
    <w:rsid w:val="005C50E8"/>
    <w:rsid w:val="005C5626"/>
    <w:rsid w:val="005D485E"/>
    <w:rsid w:val="005D4A33"/>
    <w:rsid w:val="005D565E"/>
    <w:rsid w:val="005D6F64"/>
    <w:rsid w:val="005D7598"/>
    <w:rsid w:val="005E0504"/>
    <w:rsid w:val="005E53EE"/>
    <w:rsid w:val="005E5A59"/>
    <w:rsid w:val="005E6207"/>
    <w:rsid w:val="005F1D90"/>
    <w:rsid w:val="005F6DE7"/>
    <w:rsid w:val="006000E7"/>
    <w:rsid w:val="00603BF9"/>
    <w:rsid w:val="006054A1"/>
    <w:rsid w:val="00607056"/>
    <w:rsid w:val="0061016E"/>
    <w:rsid w:val="00616C3B"/>
    <w:rsid w:val="00617FE1"/>
    <w:rsid w:val="00620DFC"/>
    <w:rsid w:val="00622A4F"/>
    <w:rsid w:val="006236C7"/>
    <w:rsid w:val="006237C6"/>
    <w:rsid w:val="00624339"/>
    <w:rsid w:val="00631F9B"/>
    <w:rsid w:val="006346FF"/>
    <w:rsid w:val="00642B96"/>
    <w:rsid w:val="0064631B"/>
    <w:rsid w:val="006508DA"/>
    <w:rsid w:val="00652491"/>
    <w:rsid w:val="0065278D"/>
    <w:rsid w:val="00652DBB"/>
    <w:rsid w:val="0065339F"/>
    <w:rsid w:val="00653712"/>
    <w:rsid w:val="00653D03"/>
    <w:rsid w:val="00657415"/>
    <w:rsid w:val="00664D84"/>
    <w:rsid w:val="0066713F"/>
    <w:rsid w:val="006720CD"/>
    <w:rsid w:val="006814B2"/>
    <w:rsid w:val="00682EBE"/>
    <w:rsid w:val="00685B63"/>
    <w:rsid w:val="00686E98"/>
    <w:rsid w:val="006872B2"/>
    <w:rsid w:val="006A1166"/>
    <w:rsid w:val="006A23A2"/>
    <w:rsid w:val="006A31DF"/>
    <w:rsid w:val="006A3B58"/>
    <w:rsid w:val="006B022E"/>
    <w:rsid w:val="006B380C"/>
    <w:rsid w:val="006B6C31"/>
    <w:rsid w:val="006B7801"/>
    <w:rsid w:val="006C0089"/>
    <w:rsid w:val="006C1977"/>
    <w:rsid w:val="006C4948"/>
    <w:rsid w:val="006D2BBA"/>
    <w:rsid w:val="006D2C41"/>
    <w:rsid w:val="006D4E9C"/>
    <w:rsid w:val="006D6378"/>
    <w:rsid w:val="006E5A3B"/>
    <w:rsid w:val="006F0D35"/>
    <w:rsid w:val="006F5716"/>
    <w:rsid w:val="006F5DE5"/>
    <w:rsid w:val="00711E4C"/>
    <w:rsid w:val="007128B8"/>
    <w:rsid w:val="007172B0"/>
    <w:rsid w:val="00720A80"/>
    <w:rsid w:val="00722297"/>
    <w:rsid w:val="0072555F"/>
    <w:rsid w:val="0074578D"/>
    <w:rsid w:val="00746D7E"/>
    <w:rsid w:val="00746FF4"/>
    <w:rsid w:val="00752CDD"/>
    <w:rsid w:val="00773A7E"/>
    <w:rsid w:val="0077476F"/>
    <w:rsid w:val="007802EB"/>
    <w:rsid w:val="00785C27"/>
    <w:rsid w:val="00785FE1"/>
    <w:rsid w:val="00786DC7"/>
    <w:rsid w:val="00794B6C"/>
    <w:rsid w:val="007960F0"/>
    <w:rsid w:val="00796A76"/>
    <w:rsid w:val="007A04A7"/>
    <w:rsid w:val="007A0C58"/>
    <w:rsid w:val="007A0D70"/>
    <w:rsid w:val="007A7908"/>
    <w:rsid w:val="007B2C19"/>
    <w:rsid w:val="007B2F94"/>
    <w:rsid w:val="007B42DA"/>
    <w:rsid w:val="007B5A0E"/>
    <w:rsid w:val="007B61A7"/>
    <w:rsid w:val="007C1271"/>
    <w:rsid w:val="007C194A"/>
    <w:rsid w:val="007C6736"/>
    <w:rsid w:val="007D0656"/>
    <w:rsid w:val="007D54C6"/>
    <w:rsid w:val="007E5007"/>
    <w:rsid w:val="007F60FF"/>
    <w:rsid w:val="00801994"/>
    <w:rsid w:val="00803764"/>
    <w:rsid w:val="00806719"/>
    <w:rsid w:val="00807986"/>
    <w:rsid w:val="008203BE"/>
    <w:rsid w:val="008342D2"/>
    <w:rsid w:val="008343B7"/>
    <w:rsid w:val="0083604C"/>
    <w:rsid w:val="00840E5C"/>
    <w:rsid w:val="00853500"/>
    <w:rsid w:val="00853B20"/>
    <w:rsid w:val="0086146C"/>
    <w:rsid w:val="0086494E"/>
    <w:rsid w:val="008664CC"/>
    <w:rsid w:val="00867E44"/>
    <w:rsid w:val="00872342"/>
    <w:rsid w:val="00873AE6"/>
    <w:rsid w:val="0087668B"/>
    <w:rsid w:val="008768CE"/>
    <w:rsid w:val="00877B7F"/>
    <w:rsid w:val="00880172"/>
    <w:rsid w:val="00885988"/>
    <w:rsid w:val="00886ABE"/>
    <w:rsid w:val="0089102C"/>
    <w:rsid w:val="0089299E"/>
    <w:rsid w:val="008A0AD0"/>
    <w:rsid w:val="008A3DED"/>
    <w:rsid w:val="008B13C1"/>
    <w:rsid w:val="008B196E"/>
    <w:rsid w:val="008B5264"/>
    <w:rsid w:val="008B7AB1"/>
    <w:rsid w:val="008C5610"/>
    <w:rsid w:val="008D1CDB"/>
    <w:rsid w:val="008D35EE"/>
    <w:rsid w:val="008D577D"/>
    <w:rsid w:val="008D5995"/>
    <w:rsid w:val="008E25A5"/>
    <w:rsid w:val="008E2D38"/>
    <w:rsid w:val="008E2F26"/>
    <w:rsid w:val="008F2241"/>
    <w:rsid w:val="0090057D"/>
    <w:rsid w:val="00900E1C"/>
    <w:rsid w:val="00900E9A"/>
    <w:rsid w:val="009017CE"/>
    <w:rsid w:val="009017FB"/>
    <w:rsid w:val="00902569"/>
    <w:rsid w:val="009115F6"/>
    <w:rsid w:val="00912A3F"/>
    <w:rsid w:val="00914BD7"/>
    <w:rsid w:val="009156F8"/>
    <w:rsid w:val="00915E54"/>
    <w:rsid w:val="009210D0"/>
    <w:rsid w:val="00921B61"/>
    <w:rsid w:val="009237D0"/>
    <w:rsid w:val="009273FF"/>
    <w:rsid w:val="00930E94"/>
    <w:rsid w:val="00932B2C"/>
    <w:rsid w:val="00934C37"/>
    <w:rsid w:val="009352AD"/>
    <w:rsid w:val="00936C91"/>
    <w:rsid w:val="00937C45"/>
    <w:rsid w:val="00941042"/>
    <w:rsid w:val="00941499"/>
    <w:rsid w:val="00944DC8"/>
    <w:rsid w:val="00945B79"/>
    <w:rsid w:val="00945C6C"/>
    <w:rsid w:val="00950CE9"/>
    <w:rsid w:val="0095310A"/>
    <w:rsid w:val="00953B15"/>
    <w:rsid w:val="00954108"/>
    <w:rsid w:val="0096084F"/>
    <w:rsid w:val="00970113"/>
    <w:rsid w:val="0097282D"/>
    <w:rsid w:val="0097441B"/>
    <w:rsid w:val="00986228"/>
    <w:rsid w:val="009958DE"/>
    <w:rsid w:val="009A084A"/>
    <w:rsid w:val="009A0C07"/>
    <w:rsid w:val="009A24A9"/>
    <w:rsid w:val="009A26B9"/>
    <w:rsid w:val="009A4E1C"/>
    <w:rsid w:val="009B3A67"/>
    <w:rsid w:val="009C0CE9"/>
    <w:rsid w:val="009C4683"/>
    <w:rsid w:val="009D26F1"/>
    <w:rsid w:val="009D6B47"/>
    <w:rsid w:val="009E0AE4"/>
    <w:rsid w:val="009E4EA1"/>
    <w:rsid w:val="009E5990"/>
    <w:rsid w:val="009E75BC"/>
    <w:rsid w:val="009F064F"/>
    <w:rsid w:val="00A00A9E"/>
    <w:rsid w:val="00A01112"/>
    <w:rsid w:val="00A01E7A"/>
    <w:rsid w:val="00A070D4"/>
    <w:rsid w:val="00A1083B"/>
    <w:rsid w:val="00A130F4"/>
    <w:rsid w:val="00A1774F"/>
    <w:rsid w:val="00A24207"/>
    <w:rsid w:val="00A24A4E"/>
    <w:rsid w:val="00A27A0A"/>
    <w:rsid w:val="00A33D50"/>
    <w:rsid w:val="00A40028"/>
    <w:rsid w:val="00A62982"/>
    <w:rsid w:val="00A62A78"/>
    <w:rsid w:val="00A63CB6"/>
    <w:rsid w:val="00A70F3B"/>
    <w:rsid w:val="00A71468"/>
    <w:rsid w:val="00A7444C"/>
    <w:rsid w:val="00A75C50"/>
    <w:rsid w:val="00A76019"/>
    <w:rsid w:val="00A80183"/>
    <w:rsid w:val="00A80BB6"/>
    <w:rsid w:val="00A81A38"/>
    <w:rsid w:val="00A8424F"/>
    <w:rsid w:val="00A853B9"/>
    <w:rsid w:val="00A872ED"/>
    <w:rsid w:val="00A90422"/>
    <w:rsid w:val="00A921EE"/>
    <w:rsid w:val="00A948AF"/>
    <w:rsid w:val="00A96781"/>
    <w:rsid w:val="00A973F7"/>
    <w:rsid w:val="00AA1176"/>
    <w:rsid w:val="00AA767D"/>
    <w:rsid w:val="00AA7927"/>
    <w:rsid w:val="00AB174B"/>
    <w:rsid w:val="00AB1B9C"/>
    <w:rsid w:val="00AB5750"/>
    <w:rsid w:val="00AB7378"/>
    <w:rsid w:val="00AB7803"/>
    <w:rsid w:val="00AC226B"/>
    <w:rsid w:val="00AC7ACF"/>
    <w:rsid w:val="00AD11CA"/>
    <w:rsid w:val="00AE00B7"/>
    <w:rsid w:val="00AE1C4A"/>
    <w:rsid w:val="00AE22E9"/>
    <w:rsid w:val="00AE54BE"/>
    <w:rsid w:val="00AE7917"/>
    <w:rsid w:val="00AF2FA4"/>
    <w:rsid w:val="00AF2FD7"/>
    <w:rsid w:val="00AF386E"/>
    <w:rsid w:val="00AF5219"/>
    <w:rsid w:val="00AF6E3D"/>
    <w:rsid w:val="00B05612"/>
    <w:rsid w:val="00B069F4"/>
    <w:rsid w:val="00B110F1"/>
    <w:rsid w:val="00B150F9"/>
    <w:rsid w:val="00B157B7"/>
    <w:rsid w:val="00B17C16"/>
    <w:rsid w:val="00B26035"/>
    <w:rsid w:val="00B271B9"/>
    <w:rsid w:val="00B337FB"/>
    <w:rsid w:val="00B359B3"/>
    <w:rsid w:val="00B35B4F"/>
    <w:rsid w:val="00B40043"/>
    <w:rsid w:val="00B43B04"/>
    <w:rsid w:val="00B45DF6"/>
    <w:rsid w:val="00B45EF5"/>
    <w:rsid w:val="00B5479A"/>
    <w:rsid w:val="00B57B56"/>
    <w:rsid w:val="00B57DCC"/>
    <w:rsid w:val="00B62740"/>
    <w:rsid w:val="00B6364B"/>
    <w:rsid w:val="00B6691B"/>
    <w:rsid w:val="00B67B7E"/>
    <w:rsid w:val="00B72E6F"/>
    <w:rsid w:val="00B738B0"/>
    <w:rsid w:val="00B8240C"/>
    <w:rsid w:val="00B82AAC"/>
    <w:rsid w:val="00B848B1"/>
    <w:rsid w:val="00B84C20"/>
    <w:rsid w:val="00B95032"/>
    <w:rsid w:val="00B952A9"/>
    <w:rsid w:val="00B97E1D"/>
    <w:rsid w:val="00BA12B4"/>
    <w:rsid w:val="00BB0C7B"/>
    <w:rsid w:val="00BB3016"/>
    <w:rsid w:val="00BC1C9C"/>
    <w:rsid w:val="00BC2BD6"/>
    <w:rsid w:val="00BC621C"/>
    <w:rsid w:val="00BD64AC"/>
    <w:rsid w:val="00BE2296"/>
    <w:rsid w:val="00BE704F"/>
    <w:rsid w:val="00BE7207"/>
    <w:rsid w:val="00BF1E89"/>
    <w:rsid w:val="00BF4653"/>
    <w:rsid w:val="00C07D8F"/>
    <w:rsid w:val="00C115CB"/>
    <w:rsid w:val="00C20F99"/>
    <w:rsid w:val="00C51F83"/>
    <w:rsid w:val="00C6471E"/>
    <w:rsid w:val="00C71B98"/>
    <w:rsid w:val="00C7652E"/>
    <w:rsid w:val="00C8050D"/>
    <w:rsid w:val="00C81009"/>
    <w:rsid w:val="00C812BE"/>
    <w:rsid w:val="00C85713"/>
    <w:rsid w:val="00C9178B"/>
    <w:rsid w:val="00C9439E"/>
    <w:rsid w:val="00C94CB8"/>
    <w:rsid w:val="00CA1ED0"/>
    <w:rsid w:val="00CB2049"/>
    <w:rsid w:val="00CB2BD8"/>
    <w:rsid w:val="00CB3E3C"/>
    <w:rsid w:val="00CB4E5B"/>
    <w:rsid w:val="00CB7334"/>
    <w:rsid w:val="00CC2F4D"/>
    <w:rsid w:val="00CC6E2A"/>
    <w:rsid w:val="00CD068C"/>
    <w:rsid w:val="00CE1905"/>
    <w:rsid w:val="00CE2D8E"/>
    <w:rsid w:val="00CE4D29"/>
    <w:rsid w:val="00CE585D"/>
    <w:rsid w:val="00CE61DD"/>
    <w:rsid w:val="00CE66B7"/>
    <w:rsid w:val="00CE771E"/>
    <w:rsid w:val="00D05238"/>
    <w:rsid w:val="00D0765B"/>
    <w:rsid w:val="00D11CFD"/>
    <w:rsid w:val="00D15319"/>
    <w:rsid w:val="00D20704"/>
    <w:rsid w:val="00D2534B"/>
    <w:rsid w:val="00D26681"/>
    <w:rsid w:val="00D27935"/>
    <w:rsid w:val="00D3069A"/>
    <w:rsid w:val="00D310A5"/>
    <w:rsid w:val="00D33859"/>
    <w:rsid w:val="00D43870"/>
    <w:rsid w:val="00D4394F"/>
    <w:rsid w:val="00D444A5"/>
    <w:rsid w:val="00D446F3"/>
    <w:rsid w:val="00D44F05"/>
    <w:rsid w:val="00D47C82"/>
    <w:rsid w:val="00D51EA7"/>
    <w:rsid w:val="00D64265"/>
    <w:rsid w:val="00D70D1C"/>
    <w:rsid w:val="00D7312A"/>
    <w:rsid w:val="00D7362C"/>
    <w:rsid w:val="00D7473A"/>
    <w:rsid w:val="00D77C5F"/>
    <w:rsid w:val="00D802DE"/>
    <w:rsid w:val="00D94C17"/>
    <w:rsid w:val="00D97604"/>
    <w:rsid w:val="00D97B4A"/>
    <w:rsid w:val="00D97DEB"/>
    <w:rsid w:val="00DA0213"/>
    <w:rsid w:val="00DA3AF8"/>
    <w:rsid w:val="00DA56EF"/>
    <w:rsid w:val="00DA684B"/>
    <w:rsid w:val="00DB4EF8"/>
    <w:rsid w:val="00DB5EFA"/>
    <w:rsid w:val="00DE2804"/>
    <w:rsid w:val="00DE4BD5"/>
    <w:rsid w:val="00DF2295"/>
    <w:rsid w:val="00DF31FC"/>
    <w:rsid w:val="00DF36C6"/>
    <w:rsid w:val="00DF65F1"/>
    <w:rsid w:val="00E0442A"/>
    <w:rsid w:val="00E07415"/>
    <w:rsid w:val="00E132FF"/>
    <w:rsid w:val="00E146D9"/>
    <w:rsid w:val="00E14C3F"/>
    <w:rsid w:val="00E151DF"/>
    <w:rsid w:val="00E2027F"/>
    <w:rsid w:val="00E21808"/>
    <w:rsid w:val="00E2745F"/>
    <w:rsid w:val="00E34012"/>
    <w:rsid w:val="00E34CF8"/>
    <w:rsid w:val="00E3727C"/>
    <w:rsid w:val="00E447E6"/>
    <w:rsid w:val="00E51A94"/>
    <w:rsid w:val="00E52D4A"/>
    <w:rsid w:val="00E5389F"/>
    <w:rsid w:val="00E55666"/>
    <w:rsid w:val="00E62F6F"/>
    <w:rsid w:val="00E65BD6"/>
    <w:rsid w:val="00E6799F"/>
    <w:rsid w:val="00E7148E"/>
    <w:rsid w:val="00E8314D"/>
    <w:rsid w:val="00E85756"/>
    <w:rsid w:val="00E87A9D"/>
    <w:rsid w:val="00E9215B"/>
    <w:rsid w:val="00E954C3"/>
    <w:rsid w:val="00E96A10"/>
    <w:rsid w:val="00EA05E0"/>
    <w:rsid w:val="00EA244D"/>
    <w:rsid w:val="00EA59EC"/>
    <w:rsid w:val="00EA671E"/>
    <w:rsid w:val="00EB2BFA"/>
    <w:rsid w:val="00EC01A0"/>
    <w:rsid w:val="00EC100C"/>
    <w:rsid w:val="00EC2829"/>
    <w:rsid w:val="00ED1829"/>
    <w:rsid w:val="00ED6713"/>
    <w:rsid w:val="00EE28AB"/>
    <w:rsid w:val="00EE55DD"/>
    <w:rsid w:val="00EE73D3"/>
    <w:rsid w:val="00F02605"/>
    <w:rsid w:val="00F03BDF"/>
    <w:rsid w:val="00F0425E"/>
    <w:rsid w:val="00F064AE"/>
    <w:rsid w:val="00F07C35"/>
    <w:rsid w:val="00F12BB7"/>
    <w:rsid w:val="00F20E4F"/>
    <w:rsid w:val="00F211AF"/>
    <w:rsid w:val="00F23AF0"/>
    <w:rsid w:val="00F26A0F"/>
    <w:rsid w:val="00F41D9D"/>
    <w:rsid w:val="00F45F23"/>
    <w:rsid w:val="00F5320F"/>
    <w:rsid w:val="00F54AA5"/>
    <w:rsid w:val="00F555B9"/>
    <w:rsid w:val="00F648D0"/>
    <w:rsid w:val="00F64915"/>
    <w:rsid w:val="00F6765E"/>
    <w:rsid w:val="00F70F26"/>
    <w:rsid w:val="00F71CB5"/>
    <w:rsid w:val="00F75A7D"/>
    <w:rsid w:val="00F80D87"/>
    <w:rsid w:val="00F80E93"/>
    <w:rsid w:val="00F87BEF"/>
    <w:rsid w:val="00F90AF9"/>
    <w:rsid w:val="00F91CFF"/>
    <w:rsid w:val="00F92FE9"/>
    <w:rsid w:val="00F93F81"/>
    <w:rsid w:val="00F96535"/>
    <w:rsid w:val="00FA3F89"/>
    <w:rsid w:val="00FB55AC"/>
    <w:rsid w:val="00FC46AB"/>
    <w:rsid w:val="00FC5E37"/>
    <w:rsid w:val="00FD0E30"/>
    <w:rsid w:val="00FD2F01"/>
    <w:rsid w:val="00FD747F"/>
    <w:rsid w:val="00FE4A57"/>
    <w:rsid w:val="00FF040F"/>
    <w:rsid w:val="00FF0895"/>
    <w:rsid w:val="00FF1AB2"/>
    <w:rsid w:val="00FF3054"/>
    <w:rsid w:val="00FF4F1E"/>
    <w:rsid w:val="00FF5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44660"/>
  <w15:docId w15:val="{08ADDEF9-D0E6-4BA5-B8C6-D18A8EDB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0E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20E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F20E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F20E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0E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0E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0E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0E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0E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0E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20E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F20E4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F20E4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0E4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0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0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0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0E4F"/>
    <w:rPr>
      <w:rFonts w:eastAsiaTheme="majorEastAsia" w:cstheme="majorBidi"/>
      <w:color w:val="272727" w:themeColor="text1" w:themeTint="D8"/>
    </w:rPr>
  </w:style>
  <w:style w:type="paragraph" w:styleId="Title">
    <w:name w:val="Title"/>
    <w:basedOn w:val="Normal"/>
    <w:next w:val="Normal"/>
    <w:link w:val="TitleChar"/>
    <w:uiPriority w:val="10"/>
    <w:qFormat/>
    <w:rsid w:val="00F20E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0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0E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0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0E4F"/>
    <w:pPr>
      <w:spacing w:before="160"/>
      <w:jc w:val="center"/>
    </w:pPr>
    <w:rPr>
      <w:i/>
      <w:iCs/>
      <w:color w:val="404040" w:themeColor="text1" w:themeTint="BF"/>
    </w:rPr>
  </w:style>
  <w:style w:type="character" w:customStyle="1" w:styleId="QuoteChar">
    <w:name w:val="Quote Char"/>
    <w:basedOn w:val="DefaultParagraphFont"/>
    <w:link w:val="Quote"/>
    <w:uiPriority w:val="29"/>
    <w:rsid w:val="00F20E4F"/>
    <w:rPr>
      <w:i/>
      <w:iCs/>
      <w:color w:val="404040" w:themeColor="text1" w:themeTint="BF"/>
    </w:rPr>
  </w:style>
  <w:style w:type="paragraph" w:styleId="ListParagraph">
    <w:name w:val="List Paragraph"/>
    <w:aliases w:val="Forth level,Colorful List - Accent 11,Medium Grid 1 - Accent 21,Akapit z listą BS,Outlines a.b.c.,List_Paragraph,Multilevel para_II,Akapit z lista BS,Normal bullet 2,numbered list,2,OBC Bullet,Normal 1,Task Body,Antes de enumeración,body "/>
    <w:basedOn w:val="Normal"/>
    <w:link w:val="ListParagraphChar"/>
    <w:uiPriority w:val="34"/>
    <w:qFormat/>
    <w:rsid w:val="00F20E4F"/>
    <w:pPr>
      <w:ind w:left="720"/>
      <w:contextualSpacing/>
    </w:pPr>
  </w:style>
  <w:style w:type="character" w:styleId="IntenseEmphasis">
    <w:name w:val="Intense Emphasis"/>
    <w:basedOn w:val="DefaultParagraphFont"/>
    <w:uiPriority w:val="21"/>
    <w:qFormat/>
    <w:rsid w:val="00F20E4F"/>
    <w:rPr>
      <w:i/>
      <w:iCs/>
      <w:color w:val="2F5496" w:themeColor="accent1" w:themeShade="BF"/>
    </w:rPr>
  </w:style>
  <w:style w:type="paragraph" w:styleId="IntenseQuote">
    <w:name w:val="Intense Quote"/>
    <w:basedOn w:val="Normal"/>
    <w:next w:val="Normal"/>
    <w:link w:val="IntenseQuoteChar"/>
    <w:uiPriority w:val="30"/>
    <w:qFormat/>
    <w:rsid w:val="00F20E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0E4F"/>
    <w:rPr>
      <w:i/>
      <w:iCs/>
      <w:color w:val="2F5496" w:themeColor="accent1" w:themeShade="BF"/>
    </w:rPr>
  </w:style>
  <w:style w:type="character" w:styleId="IntenseReference">
    <w:name w:val="Intense Reference"/>
    <w:basedOn w:val="DefaultParagraphFont"/>
    <w:uiPriority w:val="32"/>
    <w:qFormat/>
    <w:rsid w:val="00F20E4F"/>
    <w:rPr>
      <w:b/>
      <w:bCs/>
      <w:smallCaps/>
      <w:color w:val="2F5496" w:themeColor="accent1" w:themeShade="BF"/>
      <w:spacing w:val="5"/>
    </w:rPr>
  </w:style>
  <w:style w:type="paragraph" w:styleId="Header">
    <w:name w:val="header"/>
    <w:basedOn w:val="Normal"/>
    <w:link w:val="HeaderChar"/>
    <w:uiPriority w:val="99"/>
    <w:unhideWhenUsed/>
    <w:rsid w:val="00F20E4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0E4F"/>
  </w:style>
  <w:style w:type="paragraph" w:styleId="Footer">
    <w:name w:val="footer"/>
    <w:basedOn w:val="Normal"/>
    <w:link w:val="FooterChar"/>
    <w:uiPriority w:val="99"/>
    <w:unhideWhenUsed/>
    <w:rsid w:val="00F20E4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E4F"/>
  </w:style>
  <w:style w:type="character" w:styleId="PlaceholderText">
    <w:name w:val="Placeholder Text"/>
    <w:basedOn w:val="DefaultParagraphFont"/>
    <w:uiPriority w:val="99"/>
    <w:semiHidden/>
    <w:rsid w:val="008A0AD0"/>
    <w:rPr>
      <w:color w:val="808080"/>
    </w:rPr>
  </w:style>
  <w:style w:type="paragraph" w:customStyle="1" w:styleId="TITLULCAPITOLULUI">
    <w:name w:val="TITLUL CAPITOLULUI"/>
    <w:link w:val="TITLULCAPITOLULUIChar"/>
    <w:autoRedefine/>
    <w:qFormat/>
    <w:rsid w:val="007C194A"/>
    <w:pPr>
      <w:numPr>
        <w:numId w:val="1"/>
      </w:numPr>
      <w:shd w:val="clear" w:color="auto" w:fill="D9E2F3"/>
      <w:spacing w:after="200" w:line="276" w:lineRule="auto"/>
      <w:jc w:val="both"/>
    </w:pPr>
    <w:rPr>
      <w:rFonts w:ascii="Arial" w:eastAsia="Times New Roman" w:hAnsi="Arial" w:cs="Arial"/>
      <w:b/>
      <w:bCs/>
      <w:caps/>
      <w:kern w:val="0"/>
      <w:lang w:val="ro-RO" w:eastAsia="en-GB"/>
      <w14:ligatures w14:val="none"/>
    </w:rPr>
  </w:style>
  <w:style w:type="character" w:customStyle="1" w:styleId="TITLULCAPITOLULUIChar">
    <w:name w:val="TITLUL CAPITOLULUI Char"/>
    <w:link w:val="TITLULCAPITOLULUI"/>
    <w:rsid w:val="007C194A"/>
    <w:rPr>
      <w:rFonts w:ascii="Arial" w:eastAsia="Times New Roman" w:hAnsi="Arial" w:cs="Arial"/>
      <w:b/>
      <w:bCs/>
      <w:caps/>
      <w:kern w:val="0"/>
      <w:shd w:val="clear" w:color="auto" w:fill="D9E2F3"/>
      <w:lang w:val="ro-RO" w:eastAsia="en-GB"/>
      <w14:ligatures w14:val="none"/>
    </w:rPr>
  </w:style>
  <w:style w:type="paragraph" w:customStyle="1" w:styleId="SUBCAPITOL">
    <w:name w:val="SUBCAPITOL"/>
    <w:basedOn w:val="NoSpacing"/>
    <w:link w:val="SUBCAPITOLChar"/>
    <w:autoRedefine/>
    <w:qFormat/>
    <w:rsid w:val="007C6736"/>
    <w:pPr>
      <w:numPr>
        <w:ilvl w:val="1"/>
        <w:numId w:val="2"/>
      </w:numPr>
      <w:shd w:val="clear" w:color="auto" w:fill="D9D9D9" w:themeFill="background1" w:themeFillShade="D9"/>
      <w:tabs>
        <w:tab w:val="left" w:pos="426"/>
      </w:tabs>
      <w:ind w:right="282"/>
    </w:pPr>
    <w:rPr>
      <w:rFonts w:ascii="Arial" w:eastAsia="Arial Unicode MS" w:hAnsi="Arial" w:cs="Arial"/>
      <w:b/>
      <w:caps/>
      <w:kern w:val="0"/>
      <w:lang w:val="ro-RO" w:eastAsia="x-none"/>
      <w14:ligatures w14:val="none"/>
    </w:rPr>
  </w:style>
  <w:style w:type="character" w:customStyle="1" w:styleId="SUBCAPITOLChar">
    <w:name w:val="SUBCAPITOL Char"/>
    <w:link w:val="SUBCAPITOL"/>
    <w:rsid w:val="007C6736"/>
    <w:rPr>
      <w:rFonts w:ascii="Arial" w:eastAsia="Arial Unicode MS" w:hAnsi="Arial" w:cs="Arial"/>
      <w:b/>
      <w:caps/>
      <w:kern w:val="0"/>
      <w:shd w:val="clear" w:color="auto" w:fill="D9D9D9" w:themeFill="background1" w:themeFillShade="D9"/>
      <w:lang w:val="ro-RO" w:eastAsia="x-none"/>
      <w14:ligatures w14:val="none"/>
    </w:rPr>
  </w:style>
  <w:style w:type="paragraph" w:styleId="NoSpacing">
    <w:name w:val="No Spacing"/>
    <w:uiPriority w:val="1"/>
    <w:qFormat/>
    <w:rsid w:val="00877B7F"/>
    <w:pPr>
      <w:spacing w:after="0" w:line="240" w:lineRule="auto"/>
    </w:pPr>
  </w:style>
  <w:style w:type="character" w:styleId="Strong">
    <w:name w:val="Strong"/>
    <w:basedOn w:val="DefaultParagraphFont"/>
    <w:uiPriority w:val="22"/>
    <w:qFormat/>
    <w:rsid w:val="00877B7F"/>
    <w:rPr>
      <w:b/>
      <w:bCs/>
    </w:rPr>
  </w:style>
  <w:style w:type="paragraph" w:styleId="NormalWeb">
    <w:name w:val="Normal (Web)"/>
    <w:basedOn w:val="Normal"/>
    <w:uiPriority w:val="99"/>
    <w:unhideWhenUsed/>
    <w:rsid w:val="0017664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ListParagraphChar">
    <w:name w:val="List Paragraph Char"/>
    <w:aliases w:val="Forth level Char,Colorful List - Accent 11 Char,Medium Grid 1 - Accent 21 Char,Akapit z listą BS Char,Outlines a.b.c. Char,List_Paragraph Char,Multilevel para_II Char,Akapit z lista BS Char,Normal bullet 2 Char,numbered list Char"/>
    <w:link w:val="ListParagraph"/>
    <w:uiPriority w:val="34"/>
    <w:qFormat/>
    <w:locked/>
    <w:rsid w:val="00F0425E"/>
  </w:style>
  <w:style w:type="character" w:customStyle="1" w:styleId="relative">
    <w:name w:val="relative"/>
    <w:basedOn w:val="DefaultParagraphFont"/>
    <w:rsid w:val="00195912"/>
  </w:style>
  <w:style w:type="paragraph" w:customStyle="1" w:styleId="not-prose">
    <w:name w:val="not-prose"/>
    <w:basedOn w:val="Normal"/>
    <w:rsid w:val="0019591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ontstyle01">
    <w:name w:val="fontstyle01"/>
    <w:basedOn w:val="DefaultParagraphFont"/>
    <w:rsid w:val="00C115CB"/>
    <w:rPr>
      <w:rFonts w:ascii="CourierNewPSMT" w:hAnsi="CourierNewPSMT" w:hint="default"/>
      <w:b w:val="0"/>
      <w:bCs w:val="0"/>
      <w:i w:val="0"/>
      <w:iCs w:val="0"/>
      <w:color w:val="000000"/>
      <w:sz w:val="22"/>
      <w:szCs w:val="22"/>
    </w:rPr>
  </w:style>
  <w:style w:type="paragraph" w:styleId="BalloonText">
    <w:name w:val="Balloon Text"/>
    <w:basedOn w:val="Normal"/>
    <w:link w:val="BalloonTextChar"/>
    <w:uiPriority w:val="99"/>
    <w:semiHidden/>
    <w:unhideWhenUsed/>
    <w:rsid w:val="00450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036C"/>
    <w:rPr>
      <w:rFonts w:ascii="Tahoma" w:hAnsi="Tahoma" w:cs="Tahoma"/>
      <w:sz w:val="16"/>
      <w:szCs w:val="16"/>
    </w:rPr>
  </w:style>
  <w:style w:type="table" w:styleId="TableGrid">
    <w:name w:val="Table Grid"/>
    <w:basedOn w:val="TableNormal"/>
    <w:uiPriority w:val="39"/>
    <w:rsid w:val="00450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Map,Map2,Char Char Char,Table/Figure Heading,Caption- Figure,Caption- Figure1,Caption- Figure2,Text tabele/poze,~Caption,Beschriftung-Tables,Caracter Caracter Caracter Caracter Caracter,Caracter Caracter Caracter Caracter,caption,Map Char Char"/>
    <w:basedOn w:val="Normal"/>
    <w:next w:val="Normal"/>
    <w:link w:val="CaptionChar"/>
    <w:unhideWhenUsed/>
    <w:qFormat/>
    <w:rsid w:val="001A5EF2"/>
    <w:pPr>
      <w:spacing w:after="120" w:line="240" w:lineRule="auto"/>
      <w:jc w:val="center"/>
    </w:pPr>
    <w:rPr>
      <w:rFonts w:ascii="Times New Roman" w:eastAsiaTheme="minorEastAsia" w:hAnsi="Times New Roman"/>
      <w:b/>
      <w:iCs/>
      <w:noProof/>
      <w:kern w:val="0"/>
      <w:sz w:val="22"/>
      <w:szCs w:val="18"/>
      <w:lang w:eastAsia="ja-JP"/>
      <w14:ligatures w14:val="none"/>
    </w:rPr>
  </w:style>
  <w:style w:type="character" w:customStyle="1" w:styleId="CaptionChar">
    <w:name w:val="Caption Char"/>
    <w:aliases w:val="Map Char,Map2 Char,Char Char Char Char,Table/Figure Heading Char,Caption- Figure Char,Caption- Figure1 Char,Caption- Figure2 Char,Text tabele/poze Char,~Caption Char,Beschriftung-Tables Char,Caracter Caracter Caracter Caracter Caracter Char"/>
    <w:link w:val="Caption"/>
    <w:qFormat/>
    <w:locked/>
    <w:rsid w:val="001A5EF2"/>
    <w:rPr>
      <w:rFonts w:ascii="Times New Roman" w:eastAsiaTheme="minorEastAsia" w:hAnsi="Times New Roman"/>
      <w:b/>
      <w:iCs/>
      <w:noProof/>
      <w:kern w:val="0"/>
      <w:sz w:val="22"/>
      <w:szCs w:val="18"/>
      <w:lang w:eastAsia="ja-JP"/>
      <w14:ligatures w14:val="none"/>
    </w:rPr>
  </w:style>
  <w:style w:type="paragraph" w:customStyle="1" w:styleId="TableParagraph">
    <w:name w:val="Table Paragraph"/>
    <w:basedOn w:val="Normal"/>
    <w:uiPriority w:val="1"/>
    <w:qFormat/>
    <w:rsid w:val="005613F6"/>
    <w:pPr>
      <w:widowControl w:val="0"/>
      <w:autoSpaceDE w:val="0"/>
      <w:autoSpaceDN w:val="0"/>
      <w:spacing w:before="118" w:after="0" w:line="240" w:lineRule="auto"/>
      <w:ind w:left="107"/>
    </w:pPr>
    <w:rPr>
      <w:rFonts w:ascii="Times New Roman" w:eastAsia="Times New Roman" w:hAnsi="Times New Roman" w:cs="Times New Roman"/>
      <w:kern w:val="0"/>
      <w:sz w:val="22"/>
      <w:szCs w:val="22"/>
      <w:lang w:val="ro-RO"/>
      <w14:ligatures w14:val="none"/>
    </w:rPr>
  </w:style>
  <w:style w:type="table" w:styleId="ListTable1Light-Accent3">
    <w:name w:val="List Table 1 Light Accent 3"/>
    <w:aliases w:val="PVSOL"/>
    <w:basedOn w:val="TableNormal"/>
    <w:uiPriority w:val="46"/>
    <w:rsid w:val="006F5DE5"/>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f3vjf">
    <w:name w:val="df3vjf"/>
    <w:basedOn w:val="Normal"/>
    <w:rsid w:val="005B7EF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BodyText">
    <w:name w:val="Body Text"/>
    <w:basedOn w:val="Normal"/>
    <w:link w:val="BodyTextChar"/>
    <w:uiPriority w:val="99"/>
    <w:semiHidden/>
    <w:unhideWhenUsed/>
    <w:rsid w:val="00E0442A"/>
    <w:pPr>
      <w:spacing w:after="120"/>
    </w:pPr>
  </w:style>
  <w:style w:type="character" w:customStyle="1" w:styleId="BodyTextChar">
    <w:name w:val="Body Text Char"/>
    <w:basedOn w:val="DefaultParagraphFont"/>
    <w:link w:val="BodyText"/>
    <w:uiPriority w:val="99"/>
    <w:semiHidden/>
    <w:rsid w:val="00E0442A"/>
  </w:style>
  <w:style w:type="character" w:styleId="Emphasis">
    <w:name w:val="Emphasis"/>
    <w:basedOn w:val="DefaultParagraphFont"/>
    <w:uiPriority w:val="20"/>
    <w:qFormat/>
    <w:rsid w:val="006537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3077">
      <w:bodyDiv w:val="1"/>
      <w:marLeft w:val="0"/>
      <w:marRight w:val="0"/>
      <w:marTop w:val="0"/>
      <w:marBottom w:val="0"/>
      <w:divBdr>
        <w:top w:val="none" w:sz="0" w:space="0" w:color="auto"/>
        <w:left w:val="none" w:sz="0" w:space="0" w:color="auto"/>
        <w:bottom w:val="none" w:sz="0" w:space="0" w:color="auto"/>
        <w:right w:val="none" w:sz="0" w:space="0" w:color="auto"/>
      </w:divBdr>
    </w:div>
    <w:div w:id="7417072">
      <w:bodyDiv w:val="1"/>
      <w:marLeft w:val="0"/>
      <w:marRight w:val="0"/>
      <w:marTop w:val="0"/>
      <w:marBottom w:val="0"/>
      <w:divBdr>
        <w:top w:val="none" w:sz="0" w:space="0" w:color="auto"/>
        <w:left w:val="none" w:sz="0" w:space="0" w:color="auto"/>
        <w:bottom w:val="none" w:sz="0" w:space="0" w:color="auto"/>
        <w:right w:val="none" w:sz="0" w:space="0" w:color="auto"/>
      </w:divBdr>
    </w:div>
    <w:div w:id="18549850">
      <w:bodyDiv w:val="1"/>
      <w:marLeft w:val="0"/>
      <w:marRight w:val="0"/>
      <w:marTop w:val="0"/>
      <w:marBottom w:val="0"/>
      <w:divBdr>
        <w:top w:val="none" w:sz="0" w:space="0" w:color="auto"/>
        <w:left w:val="none" w:sz="0" w:space="0" w:color="auto"/>
        <w:bottom w:val="none" w:sz="0" w:space="0" w:color="auto"/>
        <w:right w:val="none" w:sz="0" w:space="0" w:color="auto"/>
      </w:divBdr>
    </w:div>
    <w:div w:id="55476087">
      <w:bodyDiv w:val="1"/>
      <w:marLeft w:val="0"/>
      <w:marRight w:val="0"/>
      <w:marTop w:val="0"/>
      <w:marBottom w:val="0"/>
      <w:divBdr>
        <w:top w:val="none" w:sz="0" w:space="0" w:color="auto"/>
        <w:left w:val="none" w:sz="0" w:space="0" w:color="auto"/>
        <w:bottom w:val="none" w:sz="0" w:space="0" w:color="auto"/>
        <w:right w:val="none" w:sz="0" w:space="0" w:color="auto"/>
      </w:divBdr>
      <w:divsChild>
        <w:div w:id="2110001176">
          <w:marLeft w:val="0"/>
          <w:marRight w:val="0"/>
          <w:marTop w:val="0"/>
          <w:marBottom w:val="0"/>
          <w:divBdr>
            <w:top w:val="none" w:sz="0" w:space="0" w:color="auto"/>
            <w:left w:val="none" w:sz="0" w:space="0" w:color="auto"/>
            <w:bottom w:val="none" w:sz="0" w:space="0" w:color="auto"/>
            <w:right w:val="none" w:sz="0" w:space="0" w:color="auto"/>
          </w:divBdr>
        </w:div>
        <w:div w:id="88702200">
          <w:marLeft w:val="0"/>
          <w:marRight w:val="0"/>
          <w:marTop w:val="0"/>
          <w:marBottom w:val="0"/>
          <w:divBdr>
            <w:top w:val="none" w:sz="0" w:space="0" w:color="auto"/>
            <w:left w:val="none" w:sz="0" w:space="0" w:color="auto"/>
            <w:bottom w:val="none" w:sz="0" w:space="0" w:color="auto"/>
            <w:right w:val="none" w:sz="0" w:space="0" w:color="auto"/>
          </w:divBdr>
        </w:div>
        <w:div w:id="1984892787">
          <w:marLeft w:val="0"/>
          <w:marRight w:val="0"/>
          <w:marTop w:val="0"/>
          <w:marBottom w:val="0"/>
          <w:divBdr>
            <w:top w:val="none" w:sz="0" w:space="0" w:color="auto"/>
            <w:left w:val="none" w:sz="0" w:space="0" w:color="auto"/>
            <w:bottom w:val="none" w:sz="0" w:space="0" w:color="auto"/>
            <w:right w:val="none" w:sz="0" w:space="0" w:color="auto"/>
          </w:divBdr>
        </w:div>
        <w:div w:id="898634865">
          <w:marLeft w:val="0"/>
          <w:marRight w:val="0"/>
          <w:marTop w:val="0"/>
          <w:marBottom w:val="0"/>
          <w:divBdr>
            <w:top w:val="none" w:sz="0" w:space="0" w:color="auto"/>
            <w:left w:val="none" w:sz="0" w:space="0" w:color="auto"/>
            <w:bottom w:val="none" w:sz="0" w:space="0" w:color="auto"/>
            <w:right w:val="none" w:sz="0" w:space="0" w:color="auto"/>
          </w:divBdr>
        </w:div>
        <w:div w:id="1476072048">
          <w:marLeft w:val="0"/>
          <w:marRight w:val="0"/>
          <w:marTop w:val="0"/>
          <w:marBottom w:val="0"/>
          <w:divBdr>
            <w:top w:val="none" w:sz="0" w:space="0" w:color="auto"/>
            <w:left w:val="none" w:sz="0" w:space="0" w:color="auto"/>
            <w:bottom w:val="none" w:sz="0" w:space="0" w:color="auto"/>
            <w:right w:val="none" w:sz="0" w:space="0" w:color="auto"/>
          </w:divBdr>
        </w:div>
      </w:divsChild>
    </w:div>
    <w:div w:id="62144919">
      <w:bodyDiv w:val="1"/>
      <w:marLeft w:val="0"/>
      <w:marRight w:val="0"/>
      <w:marTop w:val="0"/>
      <w:marBottom w:val="0"/>
      <w:divBdr>
        <w:top w:val="none" w:sz="0" w:space="0" w:color="auto"/>
        <w:left w:val="none" w:sz="0" w:space="0" w:color="auto"/>
        <w:bottom w:val="none" w:sz="0" w:space="0" w:color="auto"/>
        <w:right w:val="none" w:sz="0" w:space="0" w:color="auto"/>
      </w:divBdr>
      <w:divsChild>
        <w:div w:id="1039166907">
          <w:marLeft w:val="0"/>
          <w:marRight w:val="0"/>
          <w:marTop w:val="0"/>
          <w:marBottom w:val="0"/>
          <w:divBdr>
            <w:top w:val="none" w:sz="0" w:space="0" w:color="auto"/>
            <w:left w:val="none" w:sz="0" w:space="0" w:color="auto"/>
            <w:bottom w:val="none" w:sz="0" w:space="0" w:color="auto"/>
            <w:right w:val="none" w:sz="0" w:space="0" w:color="auto"/>
          </w:divBdr>
        </w:div>
        <w:div w:id="1422527831">
          <w:marLeft w:val="0"/>
          <w:marRight w:val="0"/>
          <w:marTop w:val="0"/>
          <w:marBottom w:val="0"/>
          <w:divBdr>
            <w:top w:val="none" w:sz="0" w:space="0" w:color="auto"/>
            <w:left w:val="none" w:sz="0" w:space="0" w:color="auto"/>
            <w:bottom w:val="none" w:sz="0" w:space="0" w:color="auto"/>
            <w:right w:val="none" w:sz="0" w:space="0" w:color="auto"/>
          </w:divBdr>
        </w:div>
        <w:div w:id="1566648043">
          <w:marLeft w:val="0"/>
          <w:marRight w:val="0"/>
          <w:marTop w:val="0"/>
          <w:marBottom w:val="0"/>
          <w:divBdr>
            <w:top w:val="none" w:sz="0" w:space="0" w:color="auto"/>
            <w:left w:val="none" w:sz="0" w:space="0" w:color="auto"/>
            <w:bottom w:val="none" w:sz="0" w:space="0" w:color="auto"/>
            <w:right w:val="none" w:sz="0" w:space="0" w:color="auto"/>
          </w:divBdr>
        </w:div>
        <w:div w:id="196434358">
          <w:marLeft w:val="0"/>
          <w:marRight w:val="0"/>
          <w:marTop w:val="0"/>
          <w:marBottom w:val="0"/>
          <w:divBdr>
            <w:top w:val="none" w:sz="0" w:space="0" w:color="auto"/>
            <w:left w:val="none" w:sz="0" w:space="0" w:color="auto"/>
            <w:bottom w:val="none" w:sz="0" w:space="0" w:color="auto"/>
            <w:right w:val="none" w:sz="0" w:space="0" w:color="auto"/>
          </w:divBdr>
        </w:div>
        <w:div w:id="535235490">
          <w:marLeft w:val="0"/>
          <w:marRight w:val="0"/>
          <w:marTop w:val="0"/>
          <w:marBottom w:val="0"/>
          <w:divBdr>
            <w:top w:val="none" w:sz="0" w:space="0" w:color="auto"/>
            <w:left w:val="none" w:sz="0" w:space="0" w:color="auto"/>
            <w:bottom w:val="none" w:sz="0" w:space="0" w:color="auto"/>
            <w:right w:val="none" w:sz="0" w:space="0" w:color="auto"/>
          </w:divBdr>
        </w:div>
      </w:divsChild>
    </w:div>
    <w:div w:id="71589847">
      <w:bodyDiv w:val="1"/>
      <w:marLeft w:val="0"/>
      <w:marRight w:val="0"/>
      <w:marTop w:val="0"/>
      <w:marBottom w:val="0"/>
      <w:divBdr>
        <w:top w:val="none" w:sz="0" w:space="0" w:color="auto"/>
        <w:left w:val="none" w:sz="0" w:space="0" w:color="auto"/>
        <w:bottom w:val="none" w:sz="0" w:space="0" w:color="auto"/>
        <w:right w:val="none" w:sz="0" w:space="0" w:color="auto"/>
      </w:divBdr>
    </w:div>
    <w:div w:id="78067580">
      <w:bodyDiv w:val="1"/>
      <w:marLeft w:val="0"/>
      <w:marRight w:val="0"/>
      <w:marTop w:val="0"/>
      <w:marBottom w:val="0"/>
      <w:divBdr>
        <w:top w:val="none" w:sz="0" w:space="0" w:color="auto"/>
        <w:left w:val="none" w:sz="0" w:space="0" w:color="auto"/>
        <w:bottom w:val="none" w:sz="0" w:space="0" w:color="auto"/>
        <w:right w:val="none" w:sz="0" w:space="0" w:color="auto"/>
      </w:divBdr>
    </w:div>
    <w:div w:id="93210558">
      <w:bodyDiv w:val="1"/>
      <w:marLeft w:val="0"/>
      <w:marRight w:val="0"/>
      <w:marTop w:val="0"/>
      <w:marBottom w:val="0"/>
      <w:divBdr>
        <w:top w:val="none" w:sz="0" w:space="0" w:color="auto"/>
        <w:left w:val="none" w:sz="0" w:space="0" w:color="auto"/>
        <w:bottom w:val="none" w:sz="0" w:space="0" w:color="auto"/>
        <w:right w:val="none" w:sz="0" w:space="0" w:color="auto"/>
      </w:divBdr>
    </w:div>
    <w:div w:id="120999379">
      <w:bodyDiv w:val="1"/>
      <w:marLeft w:val="0"/>
      <w:marRight w:val="0"/>
      <w:marTop w:val="0"/>
      <w:marBottom w:val="0"/>
      <w:divBdr>
        <w:top w:val="none" w:sz="0" w:space="0" w:color="auto"/>
        <w:left w:val="none" w:sz="0" w:space="0" w:color="auto"/>
        <w:bottom w:val="none" w:sz="0" w:space="0" w:color="auto"/>
        <w:right w:val="none" w:sz="0" w:space="0" w:color="auto"/>
      </w:divBdr>
    </w:div>
    <w:div w:id="123893600">
      <w:bodyDiv w:val="1"/>
      <w:marLeft w:val="0"/>
      <w:marRight w:val="0"/>
      <w:marTop w:val="0"/>
      <w:marBottom w:val="0"/>
      <w:divBdr>
        <w:top w:val="none" w:sz="0" w:space="0" w:color="auto"/>
        <w:left w:val="none" w:sz="0" w:space="0" w:color="auto"/>
        <w:bottom w:val="none" w:sz="0" w:space="0" w:color="auto"/>
        <w:right w:val="none" w:sz="0" w:space="0" w:color="auto"/>
      </w:divBdr>
    </w:div>
    <w:div w:id="155461469">
      <w:bodyDiv w:val="1"/>
      <w:marLeft w:val="0"/>
      <w:marRight w:val="0"/>
      <w:marTop w:val="0"/>
      <w:marBottom w:val="0"/>
      <w:divBdr>
        <w:top w:val="none" w:sz="0" w:space="0" w:color="auto"/>
        <w:left w:val="none" w:sz="0" w:space="0" w:color="auto"/>
        <w:bottom w:val="none" w:sz="0" w:space="0" w:color="auto"/>
        <w:right w:val="none" w:sz="0" w:space="0" w:color="auto"/>
      </w:divBdr>
      <w:divsChild>
        <w:div w:id="454954476">
          <w:marLeft w:val="0"/>
          <w:marRight w:val="0"/>
          <w:marTop w:val="0"/>
          <w:marBottom w:val="0"/>
          <w:divBdr>
            <w:top w:val="none" w:sz="0" w:space="0" w:color="auto"/>
            <w:left w:val="none" w:sz="0" w:space="0" w:color="auto"/>
            <w:bottom w:val="none" w:sz="0" w:space="0" w:color="auto"/>
            <w:right w:val="none" w:sz="0" w:space="0" w:color="auto"/>
          </w:divBdr>
          <w:divsChild>
            <w:div w:id="259798727">
              <w:marLeft w:val="0"/>
              <w:marRight w:val="0"/>
              <w:marTop w:val="0"/>
              <w:marBottom w:val="0"/>
              <w:divBdr>
                <w:top w:val="none" w:sz="0" w:space="0" w:color="auto"/>
                <w:left w:val="none" w:sz="0" w:space="0" w:color="auto"/>
                <w:bottom w:val="none" w:sz="0" w:space="0" w:color="auto"/>
                <w:right w:val="none" w:sz="0" w:space="0" w:color="auto"/>
              </w:divBdr>
              <w:divsChild>
                <w:div w:id="333992456">
                  <w:marLeft w:val="0"/>
                  <w:marRight w:val="0"/>
                  <w:marTop w:val="0"/>
                  <w:marBottom w:val="0"/>
                  <w:divBdr>
                    <w:top w:val="none" w:sz="0" w:space="0" w:color="auto"/>
                    <w:left w:val="none" w:sz="0" w:space="0" w:color="auto"/>
                    <w:bottom w:val="none" w:sz="0" w:space="0" w:color="auto"/>
                    <w:right w:val="none" w:sz="0" w:space="0" w:color="auto"/>
                  </w:divBdr>
                  <w:divsChild>
                    <w:div w:id="2013531971">
                      <w:marLeft w:val="0"/>
                      <w:marRight w:val="0"/>
                      <w:marTop w:val="0"/>
                      <w:marBottom w:val="0"/>
                      <w:divBdr>
                        <w:top w:val="none" w:sz="0" w:space="0" w:color="auto"/>
                        <w:left w:val="none" w:sz="0" w:space="0" w:color="auto"/>
                        <w:bottom w:val="none" w:sz="0" w:space="0" w:color="auto"/>
                        <w:right w:val="none" w:sz="0" w:space="0" w:color="auto"/>
                      </w:divBdr>
                      <w:divsChild>
                        <w:div w:id="3181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955312">
          <w:marLeft w:val="0"/>
          <w:marRight w:val="0"/>
          <w:marTop w:val="0"/>
          <w:marBottom w:val="0"/>
          <w:divBdr>
            <w:top w:val="none" w:sz="0" w:space="0" w:color="auto"/>
            <w:left w:val="none" w:sz="0" w:space="0" w:color="auto"/>
            <w:bottom w:val="none" w:sz="0" w:space="0" w:color="auto"/>
            <w:right w:val="none" w:sz="0" w:space="0" w:color="auto"/>
          </w:divBdr>
          <w:divsChild>
            <w:div w:id="1413357008">
              <w:marLeft w:val="0"/>
              <w:marRight w:val="0"/>
              <w:marTop w:val="0"/>
              <w:marBottom w:val="0"/>
              <w:divBdr>
                <w:top w:val="none" w:sz="0" w:space="0" w:color="auto"/>
                <w:left w:val="none" w:sz="0" w:space="0" w:color="auto"/>
                <w:bottom w:val="none" w:sz="0" w:space="0" w:color="auto"/>
                <w:right w:val="none" w:sz="0" w:space="0" w:color="auto"/>
              </w:divBdr>
            </w:div>
          </w:divsChild>
        </w:div>
        <w:div w:id="968440574">
          <w:marLeft w:val="0"/>
          <w:marRight w:val="0"/>
          <w:marTop w:val="0"/>
          <w:marBottom w:val="0"/>
          <w:divBdr>
            <w:top w:val="none" w:sz="0" w:space="0" w:color="auto"/>
            <w:left w:val="none" w:sz="0" w:space="0" w:color="auto"/>
            <w:bottom w:val="none" w:sz="0" w:space="0" w:color="auto"/>
            <w:right w:val="none" w:sz="0" w:space="0" w:color="auto"/>
          </w:divBdr>
          <w:divsChild>
            <w:div w:id="1454669788">
              <w:marLeft w:val="0"/>
              <w:marRight w:val="0"/>
              <w:marTop w:val="0"/>
              <w:marBottom w:val="0"/>
              <w:divBdr>
                <w:top w:val="none" w:sz="0" w:space="0" w:color="auto"/>
                <w:left w:val="none" w:sz="0" w:space="0" w:color="auto"/>
                <w:bottom w:val="none" w:sz="0" w:space="0" w:color="auto"/>
                <w:right w:val="none" w:sz="0" w:space="0" w:color="auto"/>
              </w:divBdr>
              <w:divsChild>
                <w:div w:id="1385594484">
                  <w:marLeft w:val="0"/>
                  <w:marRight w:val="0"/>
                  <w:marTop w:val="0"/>
                  <w:marBottom w:val="0"/>
                  <w:divBdr>
                    <w:top w:val="none" w:sz="0" w:space="0" w:color="auto"/>
                    <w:left w:val="none" w:sz="0" w:space="0" w:color="auto"/>
                    <w:bottom w:val="none" w:sz="0" w:space="0" w:color="auto"/>
                    <w:right w:val="none" w:sz="0" w:space="0" w:color="auto"/>
                  </w:divBdr>
                  <w:divsChild>
                    <w:div w:id="1203326526">
                      <w:marLeft w:val="0"/>
                      <w:marRight w:val="0"/>
                      <w:marTop w:val="0"/>
                      <w:marBottom w:val="0"/>
                      <w:divBdr>
                        <w:top w:val="none" w:sz="0" w:space="0" w:color="auto"/>
                        <w:left w:val="none" w:sz="0" w:space="0" w:color="auto"/>
                        <w:bottom w:val="none" w:sz="0" w:space="0" w:color="auto"/>
                        <w:right w:val="none" w:sz="0" w:space="0" w:color="auto"/>
                      </w:divBdr>
                      <w:divsChild>
                        <w:div w:id="11563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13503">
      <w:bodyDiv w:val="1"/>
      <w:marLeft w:val="0"/>
      <w:marRight w:val="0"/>
      <w:marTop w:val="0"/>
      <w:marBottom w:val="0"/>
      <w:divBdr>
        <w:top w:val="none" w:sz="0" w:space="0" w:color="auto"/>
        <w:left w:val="none" w:sz="0" w:space="0" w:color="auto"/>
        <w:bottom w:val="none" w:sz="0" w:space="0" w:color="auto"/>
        <w:right w:val="none" w:sz="0" w:space="0" w:color="auto"/>
      </w:divBdr>
    </w:div>
    <w:div w:id="181089396">
      <w:bodyDiv w:val="1"/>
      <w:marLeft w:val="0"/>
      <w:marRight w:val="0"/>
      <w:marTop w:val="0"/>
      <w:marBottom w:val="0"/>
      <w:divBdr>
        <w:top w:val="none" w:sz="0" w:space="0" w:color="auto"/>
        <w:left w:val="none" w:sz="0" w:space="0" w:color="auto"/>
        <w:bottom w:val="none" w:sz="0" w:space="0" w:color="auto"/>
        <w:right w:val="none" w:sz="0" w:space="0" w:color="auto"/>
      </w:divBdr>
    </w:div>
    <w:div w:id="185484634">
      <w:bodyDiv w:val="1"/>
      <w:marLeft w:val="0"/>
      <w:marRight w:val="0"/>
      <w:marTop w:val="0"/>
      <w:marBottom w:val="0"/>
      <w:divBdr>
        <w:top w:val="none" w:sz="0" w:space="0" w:color="auto"/>
        <w:left w:val="none" w:sz="0" w:space="0" w:color="auto"/>
        <w:bottom w:val="none" w:sz="0" w:space="0" w:color="auto"/>
        <w:right w:val="none" w:sz="0" w:space="0" w:color="auto"/>
      </w:divBdr>
    </w:div>
    <w:div w:id="196818811">
      <w:bodyDiv w:val="1"/>
      <w:marLeft w:val="0"/>
      <w:marRight w:val="0"/>
      <w:marTop w:val="0"/>
      <w:marBottom w:val="0"/>
      <w:divBdr>
        <w:top w:val="none" w:sz="0" w:space="0" w:color="auto"/>
        <w:left w:val="none" w:sz="0" w:space="0" w:color="auto"/>
        <w:bottom w:val="none" w:sz="0" w:space="0" w:color="auto"/>
        <w:right w:val="none" w:sz="0" w:space="0" w:color="auto"/>
      </w:divBdr>
    </w:div>
    <w:div w:id="228930994">
      <w:bodyDiv w:val="1"/>
      <w:marLeft w:val="0"/>
      <w:marRight w:val="0"/>
      <w:marTop w:val="0"/>
      <w:marBottom w:val="0"/>
      <w:divBdr>
        <w:top w:val="none" w:sz="0" w:space="0" w:color="auto"/>
        <w:left w:val="none" w:sz="0" w:space="0" w:color="auto"/>
        <w:bottom w:val="none" w:sz="0" w:space="0" w:color="auto"/>
        <w:right w:val="none" w:sz="0" w:space="0" w:color="auto"/>
      </w:divBdr>
    </w:div>
    <w:div w:id="229930103">
      <w:bodyDiv w:val="1"/>
      <w:marLeft w:val="0"/>
      <w:marRight w:val="0"/>
      <w:marTop w:val="0"/>
      <w:marBottom w:val="0"/>
      <w:divBdr>
        <w:top w:val="none" w:sz="0" w:space="0" w:color="auto"/>
        <w:left w:val="none" w:sz="0" w:space="0" w:color="auto"/>
        <w:bottom w:val="none" w:sz="0" w:space="0" w:color="auto"/>
        <w:right w:val="none" w:sz="0" w:space="0" w:color="auto"/>
      </w:divBdr>
    </w:div>
    <w:div w:id="232398954">
      <w:bodyDiv w:val="1"/>
      <w:marLeft w:val="0"/>
      <w:marRight w:val="0"/>
      <w:marTop w:val="0"/>
      <w:marBottom w:val="0"/>
      <w:divBdr>
        <w:top w:val="none" w:sz="0" w:space="0" w:color="auto"/>
        <w:left w:val="none" w:sz="0" w:space="0" w:color="auto"/>
        <w:bottom w:val="none" w:sz="0" w:space="0" w:color="auto"/>
        <w:right w:val="none" w:sz="0" w:space="0" w:color="auto"/>
      </w:divBdr>
      <w:divsChild>
        <w:div w:id="948387833">
          <w:marLeft w:val="0"/>
          <w:marRight w:val="0"/>
          <w:marTop w:val="240"/>
          <w:marBottom w:val="0"/>
          <w:divBdr>
            <w:top w:val="single" w:sz="2" w:space="0" w:color="E5E7EB"/>
            <w:left w:val="single" w:sz="2" w:space="0" w:color="E5E7EB"/>
            <w:bottom w:val="single" w:sz="2" w:space="0" w:color="E5E7EB"/>
            <w:right w:val="single" w:sz="2" w:space="0" w:color="E5E7EB"/>
          </w:divBdr>
          <w:divsChild>
            <w:div w:id="1523006496">
              <w:marLeft w:val="0"/>
              <w:marRight w:val="0"/>
              <w:marTop w:val="120"/>
              <w:marBottom w:val="0"/>
              <w:divBdr>
                <w:top w:val="single" w:sz="2" w:space="0" w:color="E5E7EB"/>
                <w:left w:val="single" w:sz="2" w:space="0" w:color="E5E7EB"/>
                <w:bottom w:val="single" w:sz="2" w:space="0" w:color="E5E7EB"/>
                <w:right w:val="single" w:sz="2" w:space="0" w:color="E5E7EB"/>
              </w:divBdr>
            </w:div>
          </w:divsChild>
        </w:div>
      </w:divsChild>
    </w:div>
    <w:div w:id="369915508">
      <w:bodyDiv w:val="1"/>
      <w:marLeft w:val="0"/>
      <w:marRight w:val="0"/>
      <w:marTop w:val="0"/>
      <w:marBottom w:val="0"/>
      <w:divBdr>
        <w:top w:val="none" w:sz="0" w:space="0" w:color="auto"/>
        <w:left w:val="none" w:sz="0" w:space="0" w:color="auto"/>
        <w:bottom w:val="none" w:sz="0" w:space="0" w:color="auto"/>
        <w:right w:val="none" w:sz="0" w:space="0" w:color="auto"/>
      </w:divBdr>
    </w:div>
    <w:div w:id="419184546">
      <w:bodyDiv w:val="1"/>
      <w:marLeft w:val="0"/>
      <w:marRight w:val="0"/>
      <w:marTop w:val="0"/>
      <w:marBottom w:val="0"/>
      <w:divBdr>
        <w:top w:val="none" w:sz="0" w:space="0" w:color="auto"/>
        <w:left w:val="none" w:sz="0" w:space="0" w:color="auto"/>
        <w:bottom w:val="none" w:sz="0" w:space="0" w:color="auto"/>
        <w:right w:val="none" w:sz="0" w:space="0" w:color="auto"/>
      </w:divBdr>
    </w:div>
    <w:div w:id="423263374">
      <w:bodyDiv w:val="1"/>
      <w:marLeft w:val="0"/>
      <w:marRight w:val="0"/>
      <w:marTop w:val="0"/>
      <w:marBottom w:val="0"/>
      <w:divBdr>
        <w:top w:val="none" w:sz="0" w:space="0" w:color="auto"/>
        <w:left w:val="none" w:sz="0" w:space="0" w:color="auto"/>
        <w:bottom w:val="none" w:sz="0" w:space="0" w:color="auto"/>
        <w:right w:val="none" w:sz="0" w:space="0" w:color="auto"/>
      </w:divBdr>
    </w:div>
    <w:div w:id="432557459">
      <w:bodyDiv w:val="1"/>
      <w:marLeft w:val="0"/>
      <w:marRight w:val="0"/>
      <w:marTop w:val="0"/>
      <w:marBottom w:val="0"/>
      <w:divBdr>
        <w:top w:val="none" w:sz="0" w:space="0" w:color="auto"/>
        <w:left w:val="none" w:sz="0" w:space="0" w:color="auto"/>
        <w:bottom w:val="none" w:sz="0" w:space="0" w:color="auto"/>
        <w:right w:val="none" w:sz="0" w:space="0" w:color="auto"/>
      </w:divBdr>
    </w:div>
    <w:div w:id="447742047">
      <w:bodyDiv w:val="1"/>
      <w:marLeft w:val="0"/>
      <w:marRight w:val="0"/>
      <w:marTop w:val="0"/>
      <w:marBottom w:val="0"/>
      <w:divBdr>
        <w:top w:val="none" w:sz="0" w:space="0" w:color="auto"/>
        <w:left w:val="none" w:sz="0" w:space="0" w:color="auto"/>
        <w:bottom w:val="none" w:sz="0" w:space="0" w:color="auto"/>
        <w:right w:val="none" w:sz="0" w:space="0" w:color="auto"/>
      </w:divBdr>
    </w:div>
    <w:div w:id="507057694">
      <w:bodyDiv w:val="1"/>
      <w:marLeft w:val="0"/>
      <w:marRight w:val="0"/>
      <w:marTop w:val="0"/>
      <w:marBottom w:val="0"/>
      <w:divBdr>
        <w:top w:val="none" w:sz="0" w:space="0" w:color="auto"/>
        <w:left w:val="none" w:sz="0" w:space="0" w:color="auto"/>
        <w:bottom w:val="none" w:sz="0" w:space="0" w:color="auto"/>
        <w:right w:val="none" w:sz="0" w:space="0" w:color="auto"/>
      </w:divBdr>
    </w:div>
    <w:div w:id="518084866">
      <w:bodyDiv w:val="1"/>
      <w:marLeft w:val="0"/>
      <w:marRight w:val="0"/>
      <w:marTop w:val="0"/>
      <w:marBottom w:val="0"/>
      <w:divBdr>
        <w:top w:val="none" w:sz="0" w:space="0" w:color="auto"/>
        <w:left w:val="none" w:sz="0" w:space="0" w:color="auto"/>
        <w:bottom w:val="none" w:sz="0" w:space="0" w:color="auto"/>
        <w:right w:val="none" w:sz="0" w:space="0" w:color="auto"/>
      </w:divBdr>
    </w:div>
    <w:div w:id="527187066">
      <w:bodyDiv w:val="1"/>
      <w:marLeft w:val="0"/>
      <w:marRight w:val="0"/>
      <w:marTop w:val="0"/>
      <w:marBottom w:val="0"/>
      <w:divBdr>
        <w:top w:val="none" w:sz="0" w:space="0" w:color="auto"/>
        <w:left w:val="none" w:sz="0" w:space="0" w:color="auto"/>
        <w:bottom w:val="none" w:sz="0" w:space="0" w:color="auto"/>
        <w:right w:val="none" w:sz="0" w:space="0" w:color="auto"/>
      </w:divBdr>
      <w:divsChild>
        <w:div w:id="1581984054">
          <w:marLeft w:val="0"/>
          <w:marRight w:val="0"/>
          <w:marTop w:val="0"/>
          <w:marBottom w:val="0"/>
          <w:divBdr>
            <w:top w:val="none" w:sz="0" w:space="0" w:color="auto"/>
            <w:left w:val="none" w:sz="0" w:space="0" w:color="auto"/>
            <w:bottom w:val="none" w:sz="0" w:space="0" w:color="auto"/>
            <w:right w:val="none" w:sz="0" w:space="0" w:color="auto"/>
          </w:divBdr>
          <w:divsChild>
            <w:div w:id="793984991">
              <w:marLeft w:val="0"/>
              <w:marRight w:val="0"/>
              <w:marTop w:val="0"/>
              <w:marBottom w:val="0"/>
              <w:divBdr>
                <w:top w:val="none" w:sz="0" w:space="0" w:color="auto"/>
                <w:left w:val="none" w:sz="0" w:space="0" w:color="auto"/>
                <w:bottom w:val="none" w:sz="0" w:space="0" w:color="auto"/>
                <w:right w:val="none" w:sz="0" w:space="0" w:color="auto"/>
              </w:divBdr>
              <w:divsChild>
                <w:div w:id="4594614">
                  <w:marLeft w:val="0"/>
                  <w:marRight w:val="0"/>
                  <w:marTop w:val="0"/>
                  <w:marBottom w:val="0"/>
                  <w:divBdr>
                    <w:top w:val="none" w:sz="0" w:space="0" w:color="auto"/>
                    <w:left w:val="none" w:sz="0" w:space="0" w:color="auto"/>
                    <w:bottom w:val="none" w:sz="0" w:space="0" w:color="auto"/>
                    <w:right w:val="none" w:sz="0" w:space="0" w:color="auto"/>
                  </w:divBdr>
                  <w:divsChild>
                    <w:div w:id="1276718440">
                      <w:marLeft w:val="0"/>
                      <w:marRight w:val="0"/>
                      <w:marTop w:val="0"/>
                      <w:marBottom w:val="0"/>
                      <w:divBdr>
                        <w:top w:val="none" w:sz="0" w:space="0" w:color="auto"/>
                        <w:left w:val="none" w:sz="0" w:space="0" w:color="auto"/>
                        <w:bottom w:val="none" w:sz="0" w:space="0" w:color="auto"/>
                        <w:right w:val="none" w:sz="0" w:space="0" w:color="auto"/>
                      </w:divBdr>
                      <w:divsChild>
                        <w:div w:id="18360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633374">
          <w:marLeft w:val="0"/>
          <w:marRight w:val="0"/>
          <w:marTop w:val="0"/>
          <w:marBottom w:val="0"/>
          <w:divBdr>
            <w:top w:val="none" w:sz="0" w:space="0" w:color="auto"/>
            <w:left w:val="none" w:sz="0" w:space="0" w:color="auto"/>
            <w:bottom w:val="none" w:sz="0" w:space="0" w:color="auto"/>
            <w:right w:val="none" w:sz="0" w:space="0" w:color="auto"/>
          </w:divBdr>
          <w:divsChild>
            <w:div w:id="724762859">
              <w:marLeft w:val="0"/>
              <w:marRight w:val="0"/>
              <w:marTop w:val="0"/>
              <w:marBottom w:val="0"/>
              <w:divBdr>
                <w:top w:val="none" w:sz="0" w:space="0" w:color="auto"/>
                <w:left w:val="none" w:sz="0" w:space="0" w:color="auto"/>
                <w:bottom w:val="none" w:sz="0" w:space="0" w:color="auto"/>
                <w:right w:val="none" w:sz="0" w:space="0" w:color="auto"/>
              </w:divBdr>
            </w:div>
          </w:divsChild>
        </w:div>
        <w:div w:id="1876230436">
          <w:marLeft w:val="0"/>
          <w:marRight w:val="0"/>
          <w:marTop w:val="0"/>
          <w:marBottom w:val="0"/>
          <w:divBdr>
            <w:top w:val="none" w:sz="0" w:space="0" w:color="auto"/>
            <w:left w:val="none" w:sz="0" w:space="0" w:color="auto"/>
            <w:bottom w:val="none" w:sz="0" w:space="0" w:color="auto"/>
            <w:right w:val="none" w:sz="0" w:space="0" w:color="auto"/>
          </w:divBdr>
          <w:divsChild>
            <w:div w:id="1792700263">
              <w:marLeft w:val="0"/>
              <w:marRight w:val="0"/>
              <w:marTop w:val="0"/>
              <w:marBottom w:val="0"/>
              <w:divBdr>
                <w:top w:val="none" w:sz="0" w:space="0" w:color="auto"/>
                <w:left w:val="none" w:sz="0" w:space="0" w:color="auto"/>
                <w:bottom w:val="none" w:sz="0" w:space="0" w:color="auto"/>
                <w:right w:val="none" w:sz="0" w:space="0" w:color="auto"/>
              </w:divBdr>
              <w:divsChild>
                <w:div w:id="1400253165">
                  <w:marLeft w:val="0"/>
                  <w:marRight w:val="0"/>
                  <w:marTop w:val="0"/>
                  <w:marBottom w:val="0"/>
                  <w:divBdr>
                    <w:top w:val="none" w:sz="0" w:space="0" w:color="auto"/>
                    <w:left w:val="none" w:sz="0" w:space="0" w:color="auto"/>
                    <w:bottom w:val="none" w:sz="0" w:space="0" w:color="auto"/>
                    <w:right w:val="none" w:sz="0" w:space="0" w:color="auto"/>
                  </w:divBdr>
                  <w:divsChild>
                    <w:div w:id="2120686573">
                      <w:marLeft w:val="0"/>
                      <w:marRight w:val="0"/>
                      <w:marTop w:val="0"/>
                      <w:marBottom w:val="0"/>
                      <w:divBdr>
                        <w:top w:val="none" w:sz="0" w:space="0" w:color="auto"/>
                        <w:left w:val="none" w:sz="0" w:space="0" w:color="auto"/>
                        <w:bottom w:val="none" w:sz="0" w:space="0" w:color="auto"/>
                        <w:right w:val="none" w:sz="0" w:space="0" w:color="auto"/>
                      </w:divBdr>
                      <w:divsChild>
                        <w:div w:id="9460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6452910">
      <w:bodyDiv w:val="1"/>
      <w:marLeft w:val="0"/>
      <w:marRight w:val="0"/>
      <w:marTop w:val="0"/>
      <w:marBottom w:val="0"/>
      <w:divBdr>
        <w:top w:val="none" w:sz="0" w:space="0" w:color="auto"/>
        <w:left w:val="none" w:sz="0" w:space="0" w:color="auto"/>
        <w:bottom w:val="none" w:sz="0" w:space="0" w:color="auto"/>
        <w:right w:val="none" w:sz="0" w:space="0" w:color="auto"/>
      </w:divBdr>
    </w:div>
    <w:div w:id="552425463">
      <w:bodyDiv w:val="1"/>
      <w:marLeft w:val="0"/>
      <w:marRight w:val="0"/>
      <w:marTop w:val="0"/>
      <w:marBottom w:val="0"/>
      <w:divBdr>
        <w:top w:val="none" w:sz="0" w:space="0" w:color="auto"/>
        <w:left w:val="none" w:sz="0" w:space="0" w:color="auto"/>
        <w:bottom w:val="none" w:sz="0" w:space="0" w:color="auto"/>
        <w:right w:val="none" w:sz="0" w:space="0" w:color="auto"/>
      </w:divBdr>
      <w:divsChild>
        <w:div w:id="2058888979">
          <w:marLeft w:val="0"/>
          <w:marRight w:val="0"/>
          <w:marTop w:val="0"/>
          <w:marBottom w:val="0"/>
          <w:divBdr>
            <w:top w:val="none" w:sz="0" w:space="0" w:color="auto"/>
            <w:left w:val="none" w:sz="0" w:space="0" w:color="auto"/>
            <w:bottom w:val="none" w:sz="0" w:space="0" w:color="auto"/>
            <w:right w:val="none" w:sz="0" w:space="0" w:color="auto"/>
          </w:divBdr>
        </w:div>
        <w:div w:id="455417299">
          <w:marLeft w:val="0"/>
          <w:marRight w:val="0"/>
          <w:marTop w:val="0"/>
          <w:marBottom w:val="0"/>
          <w:divBdr>
            <w:top w:val="none" w:sz="0" w:space="0" w:color="auto"/>
            <w:left w:val="none" w:sz="0" w:space="0" w:color="auto"/>
            <w:bottom w:val="none" w:sz="0" w:space="0" w:color="auto"/>
            <w:right w:val="none" w:sz="0" w:space="0" w:color="auto"/>
          </w:divBdr>
        </w:div>
        <w:div w:id="1211570073">
          <w:marLeft w:val="0"/>
          <w:marRight w:val="0"/>
          <w:marTop w:val="0"/>
          <w:marBottom w:val="0"/>
          <w:divBdr>
            <w:top w:val="none" w:sz="0" w:space="0" w:color="auto"/>
            <w:left w:val="none" w:sz="0" w:space="0" w:color="auto"/>
            <w:bottom w:val="none" w:sz="0" w:space="0" w:color="auto"/>
            <w:right w:val="none" w:sz="0" w:space="0" w:color="auto"/>
          </w:divBdr>
        </w:div>
        <w:div w:id="1329289352">
          <w:marLeft w:val="0"/>
          <w:marRight w:val="0"/>
          <w:marTop w:val="0"/>
          <w:marBottom w:val="0"/>
          <w:divBdr>
            <w:top w:val="none" w:sz="0" w:space="0" w:color="auto"/>
            <w:left w:val="none" w:sz="0" w:space="0" w:color="auto"/>
            <w:bottom w:val="none" w:sz="0" w:space="0" w:color="auto"/>
            <w:right w:val="none" w:sz="0" w:space="0" w:color="auto"/>
          </w:divBdr>
        </w:div>
        <w:div w:id="2075856257">
          <w:marLeft w:val="0"/>
          <w:marRight w:val="0"/>
          <w:marTop w:val="0"/>
          <w:marBottom w:val="0"/>
          <w:divBdr>
            <w:top w:val="none" w:sz="0" w:space="0" w:color="auto"/>
            <w:left w:val="none" w:sz="0" w:space="0" w:color="auto"/>
            <w:bottom w:val="none" w:sz="0" w:space="0" w:color="auto"/>
            <w:right w:val="none" w:sz="0" w:space="0" w:color="auto"/>
          </w:divBdr>
        </w:div>
      </w:divsChild>
    </w:div>
    <w:div w:id="555966649">
      <w:bodyDiv w:val="1"/>
      <w:marLeft w:val="0"/>
      <w:marRight w:val="0"/>
      <w:marTop w:val="0"/>
      <w:marBottom w:val="0"/>
      <w:divBdr>
        <w:top w:val="none" w:sz="0" w:space="0" w:color="auto"/>
        <w:left w:val="none" w:sz="0" w:space="0" w:color="auto"/>
        <w:bottom w:val="none" w:sz="0" w:space="0" w:color="auto"/>
        <w:right w:val="none" w:sz="0" w:space="0" w:color="auto"/>
      </w:divBdr>
    </w:div>
    <w:div w:id="564295187">
      <w:bodyDiv w:val="1"/>
      <w:marLeft w:val="0"/>
      <w:marRight w:val="0"/>
      <w:marTop w:val="0"/>
      <w:marBottom w:val="0"/>
      <w:divBdr>
        <w:top w:val="none" w:sz="0" w:space="0" w:color="auto"/>
        <w:left w:val="none" w:sz="0" w:space="0" w:color="auto"/>
        <w:bottom w:val="none" w:sz="0" w:space="0" w:color="auto"/>
        <w:right w:val="none" w:sz="0" w:space="0" w:color="auto"/>
      </w:divBdr>
    </w:div>
    <w:div w:id="591741802">
      <w:bodyDiv w:val="1"/>
      <w:marLeft w:val="0"/>
      <w:marRight w:val="0"/>
      <w:marTop w:val="0"/>
      <w:marBottom w:val="0"/>
      <w:divBdr>
        <w:top w:val="none" w:sz="0" w:space="0" w:color="auto"/>
        <w:left w:val="none" w:sz="0" w:space="0" w:color="auto"/>
        <w:bottom w:val="none" w:sz="0" w:space="0" w:color="auto"/>
        <w:right w:val="none" w:sz="0" w:space="0" w:color="auto"/>
      </w:divBdr>
    </w:div>
    <w:div w:id="602807529">
      <w:bodyDiv w:val="1"/>
      <w:marLeft w:val="0"/>
      <w:marRight w:val="0"/>
      <w:marTop w:val="0"/>
      <w:marBottom w:val="0"/>
      <w:divBdr>
        <w:top w:val="none" w:sz="0" w:space="0" w:color="auto"/>
        <w:left w:val="none" w:sz="0" w:space="0" w:color="auto"/>
        <w:bottom w:val="none" w:sz="0" w:space="0" w:color="auto"/>
        <w:right w:val="none" w:sz="0" w:space="0" w:color="auto"/>
      </w:divBdr>
      <w:divsChild>
        <w:div w:id="352730315">
          <w:marLeft w:val="0"/>
          <w:marRight w:val="0"/>
          <w:marTop w:val="0"/>
          <w:marBottom w:val="0"/>
          <w:divBdr>
            <w:top w:val="none" w:sz="0" w:space="0" w:color="auto"/>
            <w:left w:val="none" w:sz="0" w:space="0" w:color="auto"/>
            <w:bottom w:val="none" w:sz="0" w:space="0" w:color="auto"/>
            <w:right w:val="none" w:sz="0" w:space="0" w:color="auto"/>
          </w:divBdr>
        </w:div>
        <w:div w:id="1573808760">
          <w:marLeft w:val="0"/>
          <w:marRight w:val="0"/>
          <w:marTop w:val="0"/>
          <w:marBottom w:val="0"/>
          <w:divBdr>
            <w:top w:val="none" w:sz="0" w:space="0" w:color="auto"/>
            <w:left w:val="none" w:sz="0" w:space="0" w:color="auto"/>
            <w:bottom w:val="none" w:sz="0" w:space="0" w:color="auto"/>
            <w:right w:val="none" w:sz="0" w:space="0" w:color="auto"/>
          </w:divBdr>
          <w:divsChild>
            <w:div w:id="1269853044">
              <w:marLeft w:val="0"/>
              <w:marRight w:val="0"/>
              <w:marTop w:val="0"/>
              <w:marBottom w:val="0"/>
              <w:divBdr>
                <w:top w:val="none" w:sz="0" w:space="0" w:color="auto"/>
                <w:left w:val="none" w:sz="0" w:space="0" w:color="auto"/>
                <w:bottom w:val="none" w:sz="0" w:space="0" w:color="auto"/>
                <w:right w:val="none" w:sz="0" w:space="0" w:color="auto"/>
              </w:divBdr>
            </w:div>
            <w:div w:id="151376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04979">
      <w:bodyDiv w:val="1"/>
      <w:marLeft w:val="0"/>
      <w:marRight w:val="0"/>
      <w:marTop w:val="0"/>
      <w:marBottom w:val="0"/>
      <w:divBdr>
        <w:top w:val="none" w:sz="0" w:space="0" w:color="auto"/>
        <w:left w:val="none" w:sz="0" w:space="0" w:color="auto"/>
        <w:bottom w:val="none" w:sz="0" w:space="0" w:color="auto"/>
        <w:right w:val="none" w:sz="0" w:space="0" w:color="auto"/>
      </w:divBdr>
    </w:div>
    <w:div w:id="642083985">
      <w:bodyDiv w:val="1"/>
      <w:marLeft w:val="0"/>
      <w:marRight w:val="0"/>
      <w:marTop w:val="0"/>
      <w:marBottom w:val="0"/>
      <w:divBdr>
        <w:top w:val="none" w:sz="0" w:space="0" w:color="auto"/>
        <w:left w:val="none" w:sz="0" w:space="0" w:color="auto"/>
        <w:bottom w:val="none" w:sz="0" w:space="0" w:color="auto"/>
        <w:right w:val="none" w:sz="0" w:space="0" w:color="auto"/>
      </w:divBdr>
    </w:div>
    <w:div w:id="684938037">
      <w:bodyDiv w:val="1"/>
      <w:marLeft w:val="0"/>
      <w:marRight w:val="0"/>
      <w:marTop w:val="0"/>
      <w:marBottom w:val="0"/>
      <w:divBdr>
        <w:top w:val="none" w:sz="0" w:space="0" w:color="auto"/>
        <w:left w:val="none" w:sz="0" w:space="0" w:color="auto"/>
        <w:bottom w:val="none" w:sz="0" w:space="0" w:color="auto"/>
        <w:right w:val="none" w:sz="0" w:space="0" w:color="auto"/>
      </w:divBdr>
    </w:div>
    <w:div w:id="687754802">
      <w:bodyDiv w:val="1"/>
      <w:marLeft w:val="0"/>
      <w:marRight w:val="0"/>
      <w:marTop w:val="0"/>
      <w:marBottom w:val="0"/>
      <w:divBdr>
        <w:top w:val="none" w:sz="0" w:space="0" w:color="auto"/>
        <w:left w:val="none" w:sz="0" w:space="0" w:color="auto"/>
        <w:bottom w:val="none" w:sz="0" w:space="0" w:color="auto"/>
        <w:right w:val="none" w:sz="0" w:space="0" w:color="auto"/>
      </w:divBdr>
    </w:div>
    <w:div w:id="690649861">
      <w:bodyDiv w:val="1"/>
      <w:marLeft w:val="0"/>
      <w:marRight w:val="0"/>
      <w:marTop w:val="0"/>
      <w:marBottom w:val="0"/>
      <w:divBdr>
        <w:top w:val="none" w:sz="0" w:space="0" w:color="auto"/>
        <w:left w:val="none" w:sz="0" w:space="0" w:color="auto"/>
        <w:bottom w:val="none" w:sz="0" w:space="0" w:color="auto"/>
        <w:right w:val="none" w:sz="0" w:space="0" w:color="auto"/>
      </w:divBdr>
    </w:div>
    <w:div w:id="703797606">
      <w:bodyDiv w:val="1"/>
      <w:marLeft w:val="0"/>
      <w:marRight w:val="0"/>
      <w:marTop w:val="0"/>
      <w:marBottom w:val="0"/>
      <w:divBdr>
        <w:top w:val="none" w:sz="0" w:space="0" w:color="auto"/>
        <w:left w:val="none" w:sz="0" w:space="0" w:color="auto"/>
        <w:bottom w:val="none" w:sz="0" w:space="0" w:color="auto"/>
        <w:right w:val="none" w:sz="0" w:space="0" w:color="auto"/>
      </w:divBdr>
    </w:div>
    <w:div w:id="716005849">
      <w:bodyDiv w:val="1"/>
      <w:marLeft w:val="0"/>
      <w:marRight w:val="0"/>
      <w:marTop w:val="0"/>
      <w:marBottom w:val="0"/>
      <w:divBdr>
        <w:top w:val="none" w:sz="0" w:space="0" w:color="auto"/>
        <w:left w:val="none" w:sz="0" w:space="0" w:color="auto"/>
        <w:bottom w:val="none" w:sz="0" w:space="0" w:color="auto"/>
        <w:right w:val="none" w:sz="0" w:space="0" w:color="auto"/>
      </w:divBdr>
    </w:div>
    <w:div w:id="721094912">
      <w:bodyDiv w:val="1"/>
      <w:marLeft w:val="0"/>
      <w:marRight w:val="0"/>
      <w:marTop w:val="0"/>
      <w:marBottom w:val="0"/>
      <w:divBdr>
        <w:top w:val="none" w:sz="0" w:space="0" w:color="auto"/>
        <w:left w:val="none" w:sz="0" w:space="0" w:color="auto"/>
        <w:bottom w:val="none" w:sz="0" w:space="0" w:color="auto"/>
        <w:right w:val="none" w:sz="0" w:space="0" w:color="auto"/>
      </w:divBdr>
    </w:div>
    <w:div w:id="723067154">
      <w:bodyDiv w:val="1"/>
      <w:marLeft w:val="0"/>
      <w:marRight w:val="0"/>
      <w:marTop w:val="0"/>
      <w:marBottom w:val="0"/>
      <w:divBdr>
        <w:top w:val="none" w:sz="0" w:space="0" w:color="auto"/>
        <w:left w:val="none" w:sz="0" w:space="0" w:color="auto"/>
        <w:bottom w:val="none" w:sz="0" w:space="0" w:color="auto"/>
        <w:right w:val="none" w:sz="0" w:space="0" w:color="auto"/>
      </w:divBdr>
      <w:divsChild>
        <w:div w:id="1581674933">
          <w:marLeft w:val="0"/>
          <w:marRight w:val="0"/>
          <w:marTop w:val="0"/>
          <w:marBottom w:val="0"/>
          <w:divBdr>
            <w:top w:val="none" w:sz="0" w:space="0" w:color="auto"/>
            <w:left w:val="none" w:sz="0" w:space="0" w:color="auto"/>
            <w:bottom w:val="none" w:sz="0" w:space="0" w:color="auto"/>
            <w:right w:val="none" w:sz="0" w:space="0" w:color="auto"/>
          </w:divBdr>
        </w:div>
      </w:divsChild>
    </w:div>
    <w:div w:id="723143681">
      <w:bodyDiv w:val="1"/>
      <w:marLeft w:val="0"/>
      <w:marRight w:val="0"/>
      <w:marTop w:val="0"/>
      <w:marBottom w:val="0"/>
      <w:divBdr>
        <w:top w:val="none" w:sz="0" w:space="0" w:color="auto"/>
        <w:left w:val="none" w:sz="0" w:space="0" w:color="auto"/>
        <w:bottom w:val="none" w:sz="0" w:space="0" w:color="auto"/>
        <w:right w:val="none" w:sz="0" w:space="0" w:color="auto"/>
      </w:divBdr>
    </w:div>
    <w:div w:id="725491035">
      <w:bodyDiv w:val="1"/>
      <w:marLeft w:val="0"/>
      <w:marRight w:val="0"/>
      <w:marTop w:val="0"/>
      <w:marBottom w:val="0"/>
      <w:divBdr>
        <w:top w:val="none" w:sz="0" w:space="0" w:color="auto"/>
        <w:left w:val="none" w:sz="0" w:space="0" w:color="auto"/>
        <w:bottom w:val="none" w:sz="0" w:space="0" w:color="auto"/>
        <w:right w:val="none" w:sz="0" w:space="0" w:color="auto"/>
      </w:divBdr>
    </w:div>
    <w:div w:id="739254877">
      <w:bodyDiv w:val="1"/>
      <w:marLeft w:val="0"/>
      <w:marRight w:val="0"/>
      <w:marTop w:val="0"/>
      <w:marBottom w:val="0"/>
      <w:divBdr>
        <w:top w:val="none" w:sz="0" w:space="0" w:color="auto"/>
        <w:left w:val="none" w:sz="0" w:space="0" w:color="auto"/>
        <w:bottom w:val="none" w:sz="0" w:space="0" w:color="auto"/>
        <w:right w:val="none" w:sz="0" w:space="0" w:color="auto"/>
      </w:divBdr>
    </w:div>
    <w:div w:id="754399250">
      <w:bodyDiv w:val="1"/>
      <w:marLeft w:val="0"/>
      <w:marRight w:val="0"/>
      <w:marTop w:val="0"/>
      <w:marBottom w:val="0"/>
      <w:divBdr>
        <w:top w:val="none" w:sz="0" w:space="0" w:color="auto"/>
        <w:left w:val="none" w:sz="0" w:space="0" w:color="auto"/>
        <w:bottom w:val="none" w:sz="0" w:space="0" w:color="auto"/>
        <w:right w:val="none" w:sz="0" w:space="0" w:color="auto"/>
      </w:divBdr>
      <w:divsChild>
        <w:div w:id="241959584">
          <w:marLeft w:val="0"/>
          <w:marRight w:val="0"/>
          <w:marTop w:val="0"/>
          <w:marBottom w:val="0"/>
          <w:divBdr>
            <w:top w:val="none" w:sz="0" w:space="0" w:color="auto"/>
            <w:left w:val="none" w:sz="0" w:space="0" w:color="auto"/>
            <w:bottom w:val="none" w:sz="0" w:space="0" w:color="auto"/>
            <w:right w:val="none" w:sz="0" w:space="0" w:color="auto"/>
          </w:divBdr>
        </w:div>
        <w:div w:id="1277954422">
          <w:marLeft w:val="0"/>
          <w:marRight w:val="0"/>
          <w:marTop w:val="0"/>
          <w:marBottom w:val="0"/>
          <w:divBdr>
            <w:top w:val="none" w:sz="0" w:space="0" w:color="auto"/>
            <w:left w:val="none" w:sz="0" w:space="0" w:color="auto"/>
            <w:bottom w:val="none" w:sz="0" w:space="0" w:color="auto"/>
            <w:right w:val="none" w:sz="0" w:space="0" w:color="auto"/>
          </w:divBdr>
        </w:div>
        <w:div w:id="185682250">
          <w:marLeft w:val="0"/>
          <w:marRight w:val="0"/>
          <w:marTop w:val="0"/>
          <w:marBottom w:val="0"/>
          <w:divBdr>
            <w:top w:val="none" w:sz="0" w:space="0" w:color="auto"/>
            <w:left w:val="none" w:sz="0" w:space="0" w:color="auto"/>
            <w:bottom w:val="none" w:sz="0" w:space="0" w:color="auto"/>
            <w:right w:val="none" w:sz="0" w:space="0" w:color="auto"/>
          </w:divBdr>
        </w:div>
        <w:div w:id="1089084466">
          <w:marLeft w:val="0"/>
          <w:marRight w:val="0"/>
          <w:marTop w:val="0"/>
          <w:marBottom w:val="0"/>
          <w:divBdr>
            <w:top w:val="none" w:sz="0" w:space="0" w:color="auto"/>
            <w:left w:val="none" w:sz="0" w:space="0" w:color="auto"/>
            <w:bottom w:val="none" w:sz="0" w:space="0" w:color="auto"/>
            <w:right w:val="none" w:sz="0" w:space="0" w:color="auto"/>
          </w:divBdr>
          <w:divsChild>
            <w:div w:id="835847211">
              <w:marLeft w:val="0"/>
              <w:marRight w:val="0"/>
              <w:marTop w:val="0"/>
              <w:marBottom w:val="0"/>
              <w:divBdr>
                <w:top w:val="none" w:sz="0" w:space="0" w:color="auto"/>
                <w:left w:val="none" w:sz="0" w:space="0" w:color="auto"/>
                <w:bottom w:val="none" w:sz="0" w:space="0" w:color="auto"/>
                <w:right w:val="none" w:sz="0" w:space="0" w:color="auto"/>
              </w:divBdr>
            </w:div>
            <w:div w:id="156594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23452">
      <w:bodyDiv w:val="1"/>
      <w:marLeft w:val="0"/>
      <w:marRight w:val="0"/>
      <w:marTop w:val="0"/>
      <w:marBottom w:val="0"/>
      <w:divBdr>
        <w:top w:val="none" w:sz="0" w:space="0" w:color="auto"/>
        <w:left w:val="none" w:sz="0" w:space="0" w:color="auto"/>
        <w:bottom w:val="none" w:sz="0" w:space="0" w:color="auto"/>
        <w:right w:val="none" w:sz="0" w:space="0" w:color="auto"/>
      </w:divBdr>
    </w:div>
    <w:div w:id="761025066">
      <w:bodyDiv w:val="1"/>
      <w:marLeft w:val="0"/>
      <w:marRight w:val="0"/>
      <w:marTop w:val="0"/>
      <w:marBottom w:val="0"/>
      <w:divBdr>
        <w:top w:val="none" w:sz="0" w:space="0" w:color="auto"/>
        <w:left w:val="none" w:sz="0" w:space="0" w:color="auto"/>
        <w:bottom w:val="none" w:sz="0" w:space="0" w:color="auto"/>
        <w:right w:val="none" w:sz="0" w:space="0" w:color="auto"/>
      </w:divBdr>
    </w:div>
    <w:div w:id="770276799">
      <w:bodyDiv w:val="1"/>
      <w:marLeft w:val="0"/>
      <w:marRight w:val="0"/>
      <w:marTop w:val="0"/>
      <w:marBottom w:val="0"/>
      <w:divBdr>
        <w:top w:val="none" w:sz="0" w:space="0" w:color="auto"/>
        <w:left w:val="none" w:sz="0" w:space="0" w:color="auto"/>
        <w:bottom w:val="none" w:sz="0" w:space="0" w:color="auto"/>
        <w:right w:val="none" w:sz="0" w:space="0" w:color="auto"/>
      </w:divBdr>
      <w:divsChild>
        <w:div w:id="1731343550">
          <w:marLeft w:val="0"/>
          <w:marRight w:val="0"/>
          <w:marTop w:val="240"/>
          <w:marBottom w:val="0"/>
          <w:divBdr>
            <w:top w:val="single" w:sz="2" w:space="0" w:color="E5E7EB"/>
            <w:left w:val="single" w:sz="2" w:space="0" w:color="E5E7EB"/>
            <w:bottom w:val="single" w:sz="2" w:space="0" w:color="E5E7EB"/>
            <w:right w:val="single" w:sz="2" w:space="0" w:color="E5E7EB"/>
          </w:divBdr>
          <w:divsChild>
            <w:div w:id="1817254926">
              <w:marLeft w:val="0"/>
              <w:marRight w:val="0"/>
              <w:marTop w:val="120"/>
              <w:marBottom w:val="0"/>
              <w:divBdr>
                <w:top w:val="single" w:sz="2" w:space="0" w:color="E5E7EB"/>
                <w:left w:val="single" w:sz="2" w:space="0" w:color="E5E7EB"/>
                <w:bottom w:val="single" w:sz="2" w:space="0" w:color="E5E7EB"/>
                <w:right w:val="single" w:sz="2" w:space="0" w:color="E5E7EB"/>
              </w:divBdr>
            </w:div>
          </w:divsChild>
        </w:div>
      </w:divsChild>
    </w:div>
    <w:div w:id="778068819">
      <w:bodyDiv w:val="1"/>
      <w:marLeft w:val="0"/>
      <w:marRight w:val="0"/>
      <w:marTop w:val="0"/>
      <w:marBottom w:val="0"/>
      <w:divBdr>
        <w:top w:val="none" w:sz="0" w:space="0" w:color="auto"/>
        <w:left w:val="none" w:sz="0" w:space="0" w:color="auto"/>
        <w:bottom w:val="none" w:sz="0" w:space="0" w:color="auto"/>
        <w:right w:val="none" w:sz="0" w:space="0" w:color="auto"/>
      </w:divBdr>
    </w:div>
    <w:div w:id="781413842">
      <w:bodyDiv w:val="1"/>
      <w:marLeft w:val="0"/>
      <w:marRight w:val="0"/>
      <w:marTop w:val="0"/>
      <w:marBottom w:val="0"/>
      <w:divBdr>
        <w:top w:val="none" w:sz="0" w:space="0" w:color="auto"/>
        <w:left w:val="none" w:sz="0" w:space="0" w:color="auto"/>
        <w:bottom w:val="none" w:sz="0" w:space="0" w:color="auto"/>
        <w:right w:val="none" w:sz="0" w:space="0" w:color="auto"/>
      </w:divBdr>
    </w:div>
    <w:div w:id="845948655">
      <w:bodyDiv w:val="1"/>
      <w:marLeft w:val="0"/>
      <w:marRight w:val="0"/>
      <w:marTop w:val="0"/>
      <w:marBottom w:val="0"/>
      <w:divBdr>
        <w:top w:val="none" w:sz="0" w:space="0" w:color="auto"/>
        <w:left w:val="none" w:sz="0" w:space="0" w:color="auto"/>
        <w:bottom w:val="none" w:sz="0" w:space="0" w:color="auto"/>
        <w:right w:val="none" w:sz="0" w:space="0" w:color="auto"/>
      </w:divBdr>
    </w:div>
    <w:div w:id="872304092">
      <w:bodyDiv w:val="1"/>
      <w:marLeft w:val="0"/>
      <w:marRight w:val="0"/>
      <w:marTop w:val="0"/>
      <w:marBottom w:val="0"/>
      <w:divBdr>
        <w:top w:val="none" w:sz="0" w:space="0" w:color="auto"/>
        <w:left w:val="none" w:sz="0" w:space="0" w:color="auto"/>
        <w:bottom w:val="none" w:sz="0" w:space="0" w:color="auto"/>
        <w:right w:val="none" w:sz="0" w:space="0" w:color="auto"/>
      </w:divBdr>
    </w:div>
    <w:div w:id="885064307">
      <w:bodyDiv w:val="1"/>
      <w:marLeft w:val="0"/>
      <w:marRight w:val="0"/>
      <w:marTop w:val="0"/>
      <w:marBottom w:val="0"/>
      <w:divBdr>
        <w:top w:val="none" w:sz="0" w:space="0" w:color="auto"/>
        <w:left w:val="none" w:sz="0" w:space="0" w:color="auto"/>
        <w:bottom w:val="none" w:sz="0" w:space="0" w:color="auto"/>
        <w:right w:val="none" w:sz="0" w:space="0" w:color="auto"/>
      </w:divBdr>
    </w:div>
    <w:div w:id="896428983">
      <w:bodyDiv w:val="1"/>
      <w:marLeft w:val="0"/>
      <w:marRight w:val="0"/>
      <w:marTop w:val="0"/>
      <w:marBottom w:val="0"/>
      <w:divBdr>
        <w:top w:val="none" w:sz="0" w:space="0" w:color="auto"/>
        <w:left w:val="none" w:sz="0" w:space="0" w:color="auto"/>
        <w:bottom w:val="none" w:sz="0" w:space="0" w:color="auto"/>
        <w:right w:val="none" w:sz="0" w:space="0" w:color="auto"/>
      </w:divBdr>
    </w:div>
    <w:div w:id="926307244">
      <w:bodyDiv w:val="1"/>
      <w:marLeft w:val="0"/>
      <w:marRight w:val="0"/>
      <w:marTop w:val="0"/>
      <w:marBottom w:val="0"/>
      <w:divBdr>
        <w:top w:val="none" w:sz="0" w:space="0" w:color="auto"/>
        <w:left w:val="none" w:sz="0" w:space="0" w:color="auto"/>
        <w:bottom w:val="none" w:sz="0" w:space="0" w:color="auto"/>
        <w:right w:val="none" w:sz="0" w:space="0" w:color="auto"/>
      </w:divBdr>
    </w:div>
    <w:div w:id="929462348">
      <w:bodyDiv w:val="1"/>
      <w:marLeft w:val="0"/>
      <w:marRight w:val="0"/>
      <w:marTop w:val="0"/>
      <w:marBottom w:val="0"/>
      <w:divBdr>
        <w:top w:val="none" w:sz="0" w:space="0" w:color="auto"/>
        <w:left w:val="none" w:sz="0" w:space="0" w:color="auto"/>
        <w:bottom w:val="none" w:sz="0" w:space="0" w:color="auto"/>
        <w:right w:val="none" w:sz="0" w:space="0" w:color="auto"/>
      </w:divBdr>
    </w:div>
    <w:div w:id="930508857">
      <w:bodyDiv w:val="1"/>
      <w:marLeft w:val="0"/>
      <w:marRight w:val="0"/>
      <w:marTop w:val="0"/>
      <w:marBottom w:val="0"/>
      <w:divBdr>
        <w:top w:val="none" w:sz="0" w:space="0" w:color="auto"/>
        <w:left w:val="none" w:sz="0" w:space="0" w:color="auto"/>
        <w:bottom w:val="none" w:sz="0" w:space="0" w:color="auto"/>
        <w:right w:val="none" w:sz="0" w:space="0" w:color="auto"/>
      </w:divBdr>
    </w:div>
    <w:div w:id="931551961">
      <w:bodyDiv w:val="1"/>
      <w:marLeft w:val="0"/>
      <w:marRight w:val="0"/>
      <w:marTop w:val="0"/>
      <w:marBottom w:val="0"/>
      <w:divBdr>
        <w:top w:val="none" w:sz="0" w:space="0" w:color="auto"/>
        <w:left w:val="none" w:sz="0" w:space="0" w:color="auto"/>
        <w:bottom w:val="none" w:sz="0" w:space="0" w:color="auto"/>
        <w:right w:val="none" w:sz="0" w:space="0" w:color="auto"/>
      </w:divBdr>
    </w:div>
    <w:div w:id="932586787">
      <w:bodyDiv w:val="1"/>
      <w:marLeft w:val="0"/>
      <w:marRight w:val="0"/>
      <w:marTop w:val="0"/>
      <w:marBottom w:val="0"/>
      <w:divBdr>
        <w:top w:val="none" w:sz="0" w:space="0" w:color="auto"/>
        <w:left w:val="none" w:sz="0" w:space="0" w:color="auto"/>
        <w:bottom w:val="none" w:sz="0" w:space="0" w:color="auto"/>
        <w:right w:val="none" w:sz="0" w:space="0" w:color="auto"/>
      </w:divBdr>
    </w:div>
    <w:div w:id="943850104">
      <w:bodyDiv w:val="1"/>
      <w:marLeft w:val="0"/>
      <w:marRight w:val="0"/>
      <w:marTop w:val="0"/>
      <w:marBottom w:val="0"/>
      <w:divBdr>
        <w:top w:val="none" w:sz="0" w:space="0" w:color="auto"/>
        <w:left w:val="none" w:sz="0" w:space="0" w:color="auto"/>
        <w:bottom w:val="none" w:sz="0" w:space="0" w:color="auto"/>
        <w:right w:val="none" w:sz="0" w:space="0" w:color="auto"/>
      </w:divBdr>
    </w:div>
    <w:div w:id="945237135">
      <w:bodyDiv w:val="1"/>
      <w:marLeft w:val="0"/>
      <w:marRight w:val="0"/>
      <w:marTop w:val="0"/>
      <w:marBottom w:val="0"/>
      <w:divBdr>
        <w:top w:val="none" w:sz="0" w:space="0" w:color="auto"/>
        <w:left w:val="none" w:sz="0" w:space="0" w:color="auto"/>
        <w:bottom w:val="none" w:sz="0" w:space="0" w:color="auto"/>
        <w:right w:val="none" w:sz="0" w:space="0" w:color="auto"/>
      </w:divBdr>
    </w:div>
    <w:div w:id="971518516">
      <w:bodyDiv w:val="1"/>
      <w:marLeft w:val="0"/>
      <w:marRight w:val="0"/>
      <w:marTop w:val="0"/>
      <w:marBottom w:val="0"/>
      <w:divBdr>
        <w:top w:val="none" w:sz="0" w:space="0" w:color="auto"/>
        <w:left w:val="none" w:sz="0" w:space="0" w:color="auto"/>
        <w:bottom w:val="none" w:sz="0" w:space="0" w:color="auto"/>
        <w:right w:val="none" w:sz="0" w:space="0" w:color="auto"/>
      </w:divBdr>
    </w:div>
    <w:div w:id="986978588">
      <w:bodyDiv w:val="1"/>
      <w:marLeft w:val="0"/>
      <w:marRight w:val="0"/>
      <w:marTop w:val="0"/>
      <w:marBottom w:val="0"/>
      <w:divBdr>
        <w:top w:val="none" w:sz="0" w:space="0" w:color="auto"/>
        <w:left w:val="none" w:sz="0" w:space="0" w:color="auto"/>
        <w:bottom w:val="none" w:sz="0" w:space="0" w:color="auto"/>
        <w:right w:val="none" w:sz="0" w:space="0" w:color="auto"/>
      </w:divBdr>
    </w:div>
    <w:div w:id="995300938">
      <w:bodyDiv w:val="1"/>
      <w:marLeft w:val="0"/>
      <w:marRight w:val="0"/>
      <w:marTop w:val="0"/>
      <w:marBottom w:val="0"/>
      <w:divBdr>
        <w:top w:val="none" w:sz="0" w:space="0" w:color="auto"/>
        <w:left w:val="none" w:sz="0" w:space="0" w:color="auto"/>
        <w:bottom w:val="none" w:sz="0" w:space="0" w:color="auto"/>
        <w:right w:val="none" w:sz="0" w:space="0" w:color="auto"/>
      </w:divBdr>
    </w:div>
    <w:div w:id="1000231463">
      <w:bodyDiv w:val="1"/>
      <w:marLeft w:val="0"/>
      <w:marRight w:val="0"/>
      <w:marTop w:val="0"/>
      <w:marBottom w:val="0"/>
      <w:divBdr>
        <w:top w:val="none" w:sz="0" w:space="0" w:color="auto"/>
        <w:left w:val="none" w:sz="0" w:space="0" w:color="auto"/>
        <w:bottom w:val="none" w:sz="0" w:space="0" w:color="auto"/>
        <w:right w:val="none" w:sz="0" w:space="0" w:color="auto"/>
      </w:divBdr>
    </w:div>
    <w:div w:id="1002512248">
      <w:bodyDiv w:val="1"/>
      <w:marLeft w:val="0"/>
      <w:marRight w:val="0"/>
      <w:marTop w:val="0"/>
      <w:marBottom w:val="0"/>
      <w:divBdr>
        <w:top w:val="none" w:sz="0" w:space="0" w:color="auto"/>
        <w:left w:val="none" w:sz="0" w:space="0" w:color="auto"/>
        <w:bottom w:val="none" w:sz="0" w:space="0" w:color="auto"/>
        <w:right w:val="none" w:sz="0" w:space="0" w:color="auto"/>
      </w:divBdr>
    </w:div>
    <w:div w:id="1033964189">
      <w:bodyDiv w:val="1"/>
      <w:marLeft w:val="0"/>
      <w:marRight w:val="0"/>
      <w:marTop w:val="0"/>
      <w:marBottom w:val="0"/>
      <w:divBdr>
        <w:top w:val="none" w:sz="0" w:space="0" w:color="auto"/>
        <w:left w:val="none" w:sz="0" w:space="0" w:color="auto"/>
        <w:bottom w:val="none" w:sz="0" w:space="0" w:color="auto"/>
        <w:right w:val="none" w:sz="0" w:space="0" w:color="auto"/>
      </w:divBdr>
    </w:div>
    <w:div w:id="1052118913">
      <w:bodyDiv w:val="1"/>
      <w:marLeft w:val="0"/>
      <w:marRight w:val="0"/>
      <w:marTop w:val="0"/>
      <w:marBottom w:val="0"/>
      <w:divBdr>
        <w:top w:val="none" w:sz="0" w:space="0" w:color="auto"/>
        <w:left w:val="none" w:sz="0" w:space="0" w:color="auto"/>
        <w:bottom w:val="none" w:sz="0" w:space="0" w:color="auto"/>
        <w:right w:val="none" w:sz="0" w:space="0" w:color="auto"/>
      </w:divBdr>
    </w:div>
    <w:div w:id="1066151172">
      <w:bodyDiv w:val="1"/>
      <w:marLeft w:val="0"/>
      <w:marRight w:val="0"/>
      <w:marTop w:val="0"/>
      <w:marBottom w:val="0"/>
      <w:divBdr>
        <w:top w:val="none" w:sz="0" w:space="0" w:color="auto"/>
        <w:left w:val="none" w:sz="0" w:space="0" w:color="auto"/>
        <w:bottom w:val="none" w:sz="0" w:space="0" w:color="auto"/>
        <w:right w:val="none" w:sz="0" w:space="0" w:color="auto"/>
      </w:divBdr>
    </w:div>
    <w:div w:id="1073040197">
      <w:bodyDiv w:val="1"/>
      <w:marLeft w:val="0"/>
      <w:marRight w:val="0"/>
      <w:marTop w:val="0"/>
      <w:marBottom w:val="0"/>
      <w:divBdr>
        <w:top w:val="none" w:sz="0" w:space="0" w:color="auto"/>
        <w:left w:val="none" w:sz="0" w:space="0" w:color="auto"/>
        <w:bottom w:val="none" w:sz="0" w:space="0" w:color="auto"/>
        <w:right w:val="none" w:sz="0" w:space="0" w:color="auto"/>
      </w:divBdr>
      <w:divsChild>
        <w:div w:id="2055694948">
          <w:marLeft w:val="0"/>
          <w:marRight w:val="0"/>
          <w:marTop w:val="0"/>
          <w:marBottom w:val="0"/>
          <w:divBdr>
            <w:top w:val="none" w:sz="0" w:space="0" w:color="auto"/>
            <w:left w:val="none" w:sz="0" w:space="0" w:color="auto"/>
            <w:bottom w:val="none" w:sz="0" w:space="0" w:color="auto"/>
            <w:right w:val="none" w:sz="0" w:space="0" w:color="auto"/>
          </w:divBdr>
        </w:div>
        <w:div w:id="778909658">
          <w:marLeft w:val="0"/>
          <w:marRight w:val="0"/>
          <w:marTop w:val="0"/>
          <w:marBottom w:val="0"/>
          <w:divBdr>
            <w:top w:val="none" w:sz="0" w:space="0" w:color="auto"/>
            <w:left w:val="none" w:sz="0" w:space="0" w:color="auto"/>
            <w:bottom w:val="none" w:sz="0" w:space="0" w:color="auto"/>
            <w:right w:val="none" w:sz="0" w:space="0" w:color="auto"/>
          </w:divBdr>
        </w:div>
        <w:div w:id="886185528">
          <w:marLeft w:val="0"/>
          <w:marRight w:val="0"/>
          <w:marTop w:val="0"/>
          <w:marBottom w:val="0"/>
          <w:divBdr>
            <w:top w:val="none" w:sz="0" w:space="0" w:color="auto"/>
            <w:left w:val="none" w:sz="0" w:space="0" w:color="auto"/>
            <w:bottom w:val="none" w:sz="0" w:space="0" w:color="auto"/>
            <w:right w:val="none" w:sz="0" w:space="0" w:color="auto"/>
          </w:divBdr>
        </w:div>
        <w:div w:id="1382367670">
          <w:marLeft w:val="0"/>
          <w:marRight w:val="0"/>
          <w:marTop w:val="0"/>
          <w:marBottom w:val="0"/>
          <w:divBdr>
            <w:top w:val="none" w:sz="0" w:space="0" w:color="auto"/>
            <w:left w:val="none" w:sz="0" w:space="0" w:color="auto"/>
            <w:bottom w:val="none" w:sz="0" w:space="0" w:color="auto"/>
            <w:right w:val="none" w:sz="0" w:space="0" w:color="auto"/>
          </w:divBdr>
        </w:div>
        <w:div w:id="127558144">
          <w:marLeft w:val="0"/>
          <w:marRight w:val="0"/>
          <w:marTop w:val="0"/>
          <w:marBottom w:val="0"/>
          <w:divBdr>
            <w:top w:val="none" w:sz="0" w:space="0" w:color="auto"/>
            <w:left w:val="none" w:sz="0" w:space="0" w:color="auto"/>
            <w:bottom w:val="none" w:sz="0" w:space="0" w:color="auto"/>
            <w:right w:val="none" w:sz="0" w:space="0" w:color="auto"/>
          </w:divBdr>
        </w:div>
      </w:divsChild>
    </w:div>
    <w:div w:id="1109743164">
      <w:bodyDiv w:val="1"/>
      <w:marLeft w:val="0"/>
      <w:marRight w:val="0"/>
      <w:marTop w:val="0"/>
      <w:marBottom w:val="0"/>
      <w:divBdr>
        <w:top w:val="none" w:sz="0" w:space="0" w:color="auto"/>
        <w:left w:val="none" w:sz="0" w:space="0" w:color="auto"/>
        <w:bottom w:val="none" w:sz="0" w:space="0" w:color="auto"/>
        <w:right w:val="none" w:sz="0" w:space="0" w:color="auto"/>
      </w:divBdr>
    </w:div>
    <w:div w:id="1125077189">
      <w:bodyDiv w:val="1"/>
      <w:marLeft w:val="0"/>
      <w:marRight w:val="0"/>
      <w:marTop w:val="0"/>
      <w:marBottom w:val="0"/>
      <w:divBdr>
        <w:top w:val="none" w:sz="0" w:space="0" w:color="auto"/>
        <w:left w:val="none" w:sz="0" w:space="0" w:color="auto"/>
        <w:bottom w:val="none" w:sz="0" w:space="0" w:color="auto"/>
        <w:right w:val="none" w:sz="0" w:space="0" w:color="auto"/>
      </w:divBdr>
      <w:divsChild>
        <w:div w:id="445392806">
          <w:marLeft w:val="0"/>
          <w:marRight w:val="0"/>
          <w:marTop w:val="0"/>
          <w:marBottom w:val="0"/>
          <w:divBdr>
            <w:top w:val="none" w:sz="0" w:space="0" w:color="auto"/>
            <w:left w:val="none" w:sz="0" w:space="0" w:color="auto"/>
            <w:bottom w:val="none" w:sz="0" w:space="0" w:color="auto"/>
            <w:right w:val="none" w:sz="0" w:space="0" w:color="auto"/>
          </w:divBdr>
        </w:div>
        <w:div w:id="686979958">
          <w:marLeft w:val="0"/>
          <w:marRight w:val="0"/>
          <w:marTop w:val="0"/>
          <w:marBottom w:val="0"/>
          <w:divBdr>
            <w:top w:val="none" w:sz="0" w:space="0" w:color="auto"/>
            <w:left w:val="none" w:sz="0" w:space="0" w:color="auto"/>
            <w:bottom w:val="none" w:sz="0" w:space="0" w:color="auto"/>
            <w:right w:val="none" w:sz="0" w:space="0" w:color="auto"/>
          </w:divBdr>
        </w:div>
        <w:div w:id="351493783">
          <w:marLeft w:val="0"/>
          <w:marRight w:val="0"/>
          <w:marTop w:val="0"/>
          <w:marBottom w:val="0"/>
          <w:divBdr>
            <w:top w:val="none" w:sz="0" w:space="0" w:color="auto"/>
            <w:left w:val="none" w:sz="0" w:space="0" w:color="auto"/>
            <w:bottom w:val="none" w:sz="0" w:space="0" w:color="auto"/>
            <w:right w:val="none" w:sz="0" w:space="0" w:color="auto"/>
          </w:divBdr>
        </w:div>
        <w:div w:id="1667972980">
          <w:marLeft w:val="0"/>
          <w:marRight w:val="0"/>
          <w:marTop w:val="0"/>
          <w:marBottom w:val="0"/>
          <w:divBdr>
            <w:top w:val="none" w:sz="0" w:space="0" w:color="auto"/>
            <w:left w:val="none" w:sz="0" w:space="0" w:color="auto"/>
            <w:bottom w:val="none" w:sz="0" w:space="0" w:color="auto"/>
            <w:right w:val="none" w:sz="0" w:space="0" w:color="auto"/>
          </w:divBdr>
        </w:div>
        <w:div w:id="1378317882">
          <w:marLeft w:val="0"/>
          <w:marRight w:val="0"/>
          <w:marTop w:val="0"/>
          <w:marBottom w:val="0"/>
          <w:divBdr>
            <w:top w:val="none" w:sz="0" w:space="0" w:color="auto"/>
            <w:left w:val="none" w:sz="0" w:space="0" w:color="auto"/>
            <w:bottom w:val="none" w:sz="0" w:space="0" w:color="auto"/>
            <w:right w:val="none" w:sz="0" w:space="0" w:color="auto"/>
          </w:divBdr>
        </w:div>
      </w:divsChild>
    </w:div>
    <w:div w:id="1157723701">
      <w:bodyDiv w:val="1"/>
      <w:marLeft w:val="0"/>
      <w:marRight w:val="0"/>
      <w:marTop w:val="0"/>
      <w:marBottom w:val="0"/>
      <w:divBdr>
        <w:top w:val="none" w:sz="0" w:space="0" w:color="auto"/>
        <w:left w:val="none" w:sz="0" w:space="0" w:color="auto"/>
        <w:bottom w:val="none" w:sz="0" w:space="0" w:color="auto"/>
        <w:right w:val="none" w:sz="0" w:space="0" w:color="auto"/>
      </w:divBdr>
    </w:div>
    <w:div w:id="1159542742">
      <w:bodyDiv w:val="1"/>
      <w:marLeft w:val="0"/>
      <w:marRight w:val="0"/>
      <w:marTop w:val="0"/>
      <w:marBottom w:val="0"/>
      <w:divBdr>
        <w:top w:val="none" w:sz="0" w:space="0" w:color="auto"/>
        <w:left w:val="none" w:sz="0" w:space="0" w:color="auto"/>
        <w:bottom w:val="none" w:sz="0" w:space="0" w:color="auto"/>
        <w:right w:val="none" w:sz="0" w:space="0" w:color="auto"/>
      </w:divBdr>
    </w:div>
    <w:div w:id="1165390282">
      <w:bodyDiv w:val="1"/>
      <w:marLeft w:val="0"/>
      <w:marRight w:val="0"/>
      <w:marTop w:val="0"/>
      <w:marBottom w:val="0"/>
      <w:divBdr>
        <w:top w:val="none" w:sz="0" w:space="0" w:color="auto"/>
        <w:left w:val="none" w:sz="0" w:space="0" w:color="auto"/>
        <w:bottom w:val="none" w:sz="0" w:space="0" w:color="auto"/>
        <w:right w:val="none" w:sz="0" w:space="0" w:color="auto"/>
      </w:divBdr>
    </w:div>
    <w:div w:id="1169296959">
      <w:bodyDiv w:val="1"/>
      <w:marLeft w:val="0"/>
      <w:marRight w:val="0"/>
      <w:marTop w:val="0"/>
      <w:marBottom w:val="0"/>
      <w:divBdr>
        <w:top w:val="none" w:sz="0" w:space="0" w:color="auto"/>
        <w:left w:val="none" w:sz="0" w:space="0" w:color="auto"/>
        <w:bottom w:val="none" w:sz="0" w:space="0" w:color="auto"/>
        <w:right w:val="none" w:sz="0" w:space="0" w:color="auto"/>
      </w:divBdr>
    </w:div>
    <w:div w:id="1196426812">
      <w:bodyDiv w:val="1"/>
      <w:marLeft w:val="0"/>
      <w:marRight w:val="0"/>
      <w:marTop w:val="0"/>
      <w:marBottom w:val="0"/>
      <w:divBdr>
        <w:top w:val="none" w:sz="0" w:space="0" w:color="auto"/>
        <w:left w:val="none" w:sz="0" w:space="0" w:color="auto"/>
        <w:bottom w:val="none" w:sz="0" w:space="0" w:color="auto"/>
        <w:right w:val="none" w:sz="0" w:space="0" w:color="auto"/>
      </w:divBdr>
      <w:divsChild>
        <w:div w:id="1625114563">
          <w:marLeft w:val="0"/>
          <w:marRight w:val="0"/>
          <w:marTop w:val="0"/>
          <w:marBottom w:val="0"/>
          <w:divBdr>
            <w:top w:val="none" w:sz="0" w:space="0" w:color="auto"/>
            <w:left w:val="none" w:sz="0" w:space="0" w:color="auto"/>
            <w:bottom w:val="none" w:sz="0" w:space="0" w:color="auto"/>
            <w:right w:val="none" w:sz="0" w:space="0" w:color="auto"/>
          </w:divBdr>
        </w:div>
      </w:divsChild>
    </w:div>
    <w:div w:id="1201480783">
      <w:bodyDiv w:val="1"/>
      <w:marLeft w:val="0"/>
      <w:marRight w:val="0"/>
      <w:marTop w:val="0"/>
      <w:marBottom w:val="0"/>
      <w:divBdr>
        <w:top w:val="none" w:sz="0" w:space="0" w:color="auto"/>
        <w:left w:val="none" w:sz="0" w:space="0" w:color="auto"/>
        <w:bottom w:val="none" w:sz="0" w:space="0" w:color="auto"/>
        <w:right w:val="none" w:sz="0" w:space="0" w:color="auto"/>
      </w:divBdr>
    </w:div>
    <w:div w:id="1216239944">
      <w:bodyDiv w:val="1"/>
      <w:marLeft w:val="0"/>
      <w:marRight w:val="0"/>
      <w:marTop w:val="0"/>
      <w:marBottom w:val="0"/>
      <w:divBdr>
        <w:top w:val="none" w:sz="0" w:space="0" w:color="auto"/>
        <w:left w:val="none" w:sz="0" w:space="0" w:color="auto"/>
        <w:bottom w:val="none" w:sz="0" w:space="0" w:color="auto"/>
        <w:right w:val="none" w:sz="0" w:space="0" w:color="auto"/>
      </w:divBdr>
    </w:div>
    <w:div w:id="1229876087">
      <w:bodyDiv w:val="1"/>
      <w:marLeft w:val="0"/>
      <w:marRight w:val="0"/>
      <w:marTop w:val="0"/>
      <w:marBottom w:val="0"/>
      <w:divBdr>
        <w:top w:val="none" w:sz="0" w:space="0" w:color="auto"/>
        <w:left w:val="none" w:sz="0" w:space="0" w:color="auto"/>
        <w:bottom w:val="none" w:sz="0" w:space="0" w:color="auto"/>
        <w:right w:val="none" w:sz="0" w:space="0" w:color="auto"/>
      </w:divBdr>
    </w:div>
    <w:div w:id="1255671665">
      <w:bodyDiv w:val="1"/>
      <w:marLeft w:val="0"/>
      <w:marRight w:val="0"/>
      <w:marTop w:val="0"/>
      <w:marBottom w:val="0"/>
      <w:divBdr>
        <w:top w:val="none" w:sz="0" w:space="0" w:color="auto"/>
        <w:left w:val="none" w:sz="0" w:space="0" w:color="auto"/>
        <w:bottom w:val="none" w:sz="0" w:space="0" w:color="auto"/>
        <w:right w:val="none" w:sz="0" w:space="0" w:color="auto"/>
      </w:divBdr>
    </w:div>
    <w:div w:id="1267616313">
      <w:bodyDiv w:val="1"/>
      <w:marLeft w:val="0"/>
      <w:marRight w:val="0"/>
      <w:marTop w:val="0"/>
      <w:marBottom w:val="0"/>
      <w:divBdr>
        <w:top w:val="none" w:sz="0" w:space="0" w:color="auto"/>
        <w:left w:val="none" w:sz="0" w:space="0" w:color="auto"/>
        <w:bottom w:val="none" w:sz="0" w:space="0" w:color="auto"/>
        <w:right w:val="none" w:sz="0" w:space="0" w:color="auto"/>
      </w:divBdr>
    </w:div>
    <w:div w:id="1282955119">
      <w:bodyDiv w:val="1"/>
      <w:marLeft w:val="0"/>
      <w:marRight w:val="0"/>
      <w:marTop w:val="0"/>
      <w:marBottom w:val="0"/>
      <w:divBdr>
        <w:top w:val="none" w:sz="0" w:space="0" w:color="auto"/>
        <w:left w:val="none" w:sz="0" w:space="0" w:color="auto"/>
        <w:bottom w:val="none" w:sz="0" w:space="0" w:color="auto"/>
        <w:right w:val="none" w:sz="0" w:space="0" w:color="auto"/>
      </w:divBdr>
    </w:div>
    <w:div w:id="1299065418">
      <w:bodyDiv w:val="1"/>
      <w:marLeft w:val="0"/>
      <w:marRight w:val="0"/>
      <w:marTop w:val="0"/>
      <w:marBottom w:val="0"/>
      <w:divBdr>
        <w:top w:val="none" w:sz="0" w:space="0" w:color="auto"/>
        <w:left w:val="none" w:sz="0" w:space="0" w:color="auto"/>
        <w:bottom w:val="none" w:sz="0" w:space="0" w:color="auto"/>
        <w:right w:val="none" w:sz="0" w:space="0" w:color="auto"/>
      </w:divBdr>
    </w:div>
    <w:div w:id="1301494430">
      <w:bodyDiv w:val="1"/>
      <w:marLeft w:val="0"/>
      <w:marRight w:val="0"/>
      <w:marTop w:val="0"/>
      <w:marBottom w:val="0"/>
      <w:divBdr>
        <w:top w:val="none" w:sz="0" w:space="0" w:color="auto"/>
        <w:left w:val="none" w:sz="0" w:space="0" w:color="auto"/>
        <w:bottom w:val="none" w:sz="0" w:space="0" w:color="auto"/>
        <w:right w:val="none" w:sz="0" w:space="0" w:color="auto"/>
      </w:divBdr>
    </w:div>
    <w:div w:id="1310019724">
      <w:bodyDiv w:val="1"/>
      <w:marLeft w:val="0"/>
      <w:marRight w:val="0"/>
      <w:marTop w:val="0"/>
      <w:marBottom w:val="0"/>
      <w:divBdr>
        <w:top w:val="none" w:sz="0" w:space="0" w:color="auto"/>
        <w:left w:val="none" w:sz="0" w:space="0" w:color="auto"/>
        <w:bottom w:val="none" w:sz="0" w:space="0" w:color="auto"/>
        <w:right w:val="none" w:sz="0" w:space="0" w:color="auto"/>
      </w:divBdr>
    </w:div>
    <w:div w:id="1311205994">
      <w:bodyDiv w:val="1"/>
      <w:marLeft w:val="0"/>
      <w:marRight w:val="0"/>
      <w:marTop w:val="0"/>
      <w:marBottom w:val="0"/>
      <w:divBdr>
        <w:top w:val="none" w:sz="0" w:space="0" w:color="auto"/>
        <w:left w:val="none" w:sz="0" w:space="0" w:color="auto"/>
        <w:bottom w:val="none" w:sz="0" w:space="0" w:color="auto"/>
        <w:right w:val="none" w:sz="0" w:space="0" w:color="auto"/>
      </w:divBdr>
    </w:div>
    <w:div w:id="1354645482">
      <w:bodyDiv w:val="1"/>
      <w:marLeft w:val="0"/>
      <w:marRight w:val="0"/>
      <w:marTop w:val="0"/>
      <w:marBottom w:val="0"/>
      <w:divBdr>
        <w:top w:val="none" w:sz="0" w:space="0" w:color="auto"/>
        <w:left w:val="none" w:sz="0" w:space="0" w:color="auto"/>
        <w:bottom w:val="none" w:sz="0" w:space="0" w:color="auto"/>
        <w:right w:val="none" w:sz="0" w:space="0" w:color="auto"/>
      </w:divBdr>
      <w:divsChild>
        <w:div w:id="1381827175">
          <w:marLeft w:val="0"/>
          <w:marRight w:val="0"/>
          <w:marTop w:val="0"/>
          <w:marBottom w:val="0"/>
          <w:divBdr>
            <w:top w:val="none" w:sz="0" w:space="0" w:color="auto"/>
            <w:left w:val="none" w:sz="0" w:space="0" w:color="auto"/>
            <w:bottom w:val="none" w:sz="0" w:space="0" w:color="auto"/>
            <w:right w:val="none" w:sz="0" w:space="0" w:color="auto"/>
          </w:divBdr>
        </w:div>
        <w:div w:id="608318141">
          <w:marLeft w:val="0"/>
          <w:marRight w:val="0"/>
          <w:marTop w:val="0"/>
          <w:marBottom w:val="0"/>
          <w:divBdr>
            <w:top w:val="none" w:sz="0" w:space="0" w:color="auto"/>
            <w:left w:val="none" w:sz="0" w:space="0" w:color="auto"/>
            <w:bottom w:val="none" w:sz="0" w:space="0" w:color="auto"/>
            <w:right w:val="none" w:sz="0" w:space="0" w:color="auto"/>
          </w:divBdr>
        </w:div>
        <w:div w:id="1389722932">
          <w:marLeft w:val="0"/>
          <w:marRight w:val="0"/>
          <w:marTop w:val="0"/>
          <w:marBottom w:val="0"/>
          <w:divBdr>
            <w:top w:val="none" w:sz="0" w:space="0" w:color="auto"/>
            <w:left w:val="none" w:sz="0" w:space="0" w:color="auto"/>
            <w:bottom w:val="none" w:sz="0" w:space="0" w:color="auto"/>
            <w:right w:val="none" w:sz="0" w:space="0" w:color="auto"/>
          </w:divBdr>
        </w:div>
        <w:div w:id="1836454685">
          <w:marLeft w:val="0"/>
          <w:marRight w:val="0"/>
          <w:marTop w:val="0"/>
          <w:marBottom w:val="0"/>
          <w:divBdr>
            <w:top w:val="none" w:sz="0" w:space="0" w:color="auto"/>
            <w:left w:val="none" w:sz="0" w:space="0" w:color="auto"/>
            <w:bottom w:val="none" w:sz="0" w:space="0" w:color="auto"/>
            <w:right w:val="none" w:sz="0" w:space="0" w:color="auto"/>
          </w:divBdr>
        </w:div>
      </w:divsChild>
    </w:div>
    <w:div w:id="1378043035">
      <w:bodyDiv w:val="1"/>
      <w:marLeft w:val="0"/>
      <w:marRight w:val="0"/>
      <w:marTop w:val="0"/>
      <w:marBottom w:val="0"/>
      <w:divBdr>
        <w:top w:val="none" w:sz="0" w:space="0" w:color="auto"/>
        <w:left w:val="none" w:sz="0" w:space="0" w:color="auto"/>
        <w:bottom w:val="none" w:sz="0" w:space="0" w:color="auto"/>
        <w:right w:val="none" w:sz="0" w:space="0" w:color="auto"/>
      </w:divBdr>
    </w:div>
    <w:div w:id="1384599991">
      <w:bodyDiv w:val="1"/>
      <w:marLeft w:val="0"/>
      <w:marRight w:val="0"/>
      <w:marTop w:val="0"/>
      <w:marBottom w:val="0"/>
      <w:divBdr>
        <w:top w:val="none" w:sz="0" w:space="0" w:color="auto"/>
        <w:left w:val="none" w:sz="0" w:space="0" w:color="auto"/>
        <w:bottom w:val="none" w:sz="0" w:space="0" w:color="auto"/>
        <w:right w:val="none" w:sz="0" w:space="0" w:color="auto"/>
      </w:divBdr>
    </w:div>
    <w:div w:id="1386758762">
      <w:bodyDiv w:val="1"/>
      <w:marLeft w:val="0"/>
      <w:marRight w:val="0"/>
      <w:marTop w:val="0"/>
      <w:marBottom w:val="0"/>
      <w:divBdr>
        <w:top w:val="none" w:sz="0" w:space="0" w:color="auto"/>
        <w:left w:val="none" w:sz="0" w:space="0" w:color="auto"/>
        <w:bottom w:val="none" w:sz="0" w:space="0" w:color="auto"/>
        <w:right w:val="none" w:sz="0" w:space="0" w:color="auto"/>
      </w:divBdr>
      <w:divsChild>
        <w:div w:id="1087002447">
          <w:marLeft w:val="0"/>
          <w:marRight w:val="0"/>
          <w:marTop w:val="0"/>
          <w:marBottom w:val="0"/>
          <w:divBdr>
            <w:top w:val="none" w:sz="0" w:space="0" w:color="auto"/>
            <w:left w:val="none" w:sz="0" w:space="0" w:color="auto"/>
            <w:bottom w:val="none" w:sz="0" w:space="0" w:color="auto"/>
            <w:right w:val="none" w:sz="0" w:space="0" w:color="auto"/>
          </w:divBdr>
        </w:div>
        <w:div w:id="489292091">
          <w:marLeft w:val="0"/>
          <w:marRight w:val="0"/>
          <w:marTop w:val="0"/>
          <w:marBottom w:val="0"/>
          <w:divBdr>
            <w:top w:val="none" w:sz="0" w:space="0" w:color="auto"/>
            <w:left w:val="none" w:sz="0" w:space="0" w:color="auto"/>
            <w:bottom w:val="none" w:sz="0" w:space="0" w:color="auto"/>
            <w:right w:val="none" w:sz="0" w:space="0" w:color="auto"/>
          </w:divBdr>
        </w:div>
        <w:div w:id="1123815320">
          <w:marLeft w:val="0"/>
          <w:marRight w:val="0"/>
          <w:marTop w:val="0"/>
          <w:marBottom w:val="0"/>
          <w:divBdr>
            <w:top w:val="none" w:sz="0" w:space="0" w:color="auto"/>
            <w:left w:val="none" w:sz="0" w:space="0" w:color="auto"/>
            <w:bottom w:val="none" w:sz="0" w:space="0" w:color="auto"/>
            <w:right w:val="none" w:sz="0" w:space="0" w:color="auto"/>
          </w:divBdr>
        </w:div>
        <w:div w:id="1346899674">
          <w:marLeft w:val="0"/>
          <w:marRight w:val="0"/>
          <w:marTop w:val="0"/>
          <w:marBottom w:val="0"/>
          <w:divBdr>
            <w:top w:val="none" w:sz="0" w:space="0" w:color="auto"/>
            <w:left w:val="none" w:sz="0" w:space="0" w:color="auto"/>
            <w:bottom w:val="none" w:sz="0" w:space="0" w:color="auto"/>
            <w:right w:val="none" w:sz="0" w:space="0" w:color="auto"/>
          </w:divBdr>
          <w:divsChild>
            <w:div w:id="1156144975">
              <w:marLeft w:val="0"/>
              <w:marRight w:val="0"/>
              <w:marTop w:val="0"/>
              <w:marBottom w:val="0"/>
              <w:divBdr>
                <w:top w:val="none" w:sz="0" w:space="0" w:color="auto"/>
                <w:left w:val="none" w:sz="0" w:space="0" w:color="auto"/>
                <w:bottom w:val="none" w:sz="0" w:space="0" w:color="auto"/>
                <w:right w:val="none" w:sz="0" w:space="0" w:color="auto"/>
              </w:divBdr>
            </w:div>
            <w:div w:id="212854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74245">
      <w:bodyDiv w:val="1"/>
      <w:marLeft w:val="0"/>
      <w:marRight w:val="0"/>
      <w:marTop w:val="0"/>
      <w:marBottom w:val="0"/>
      <w:divBdr>
        <w:top w:val="none" w:sz="0" w:space="0" w:color="auto"/>
        <w:left w:val="none" w:sz="0" w:space="0" w:color="auto"/>
        <w:bottom w:val="none" w:sz="0" w:space="0" w:color="auto"/>
        <w:right w:val="none" w:sz="0" w:space="0" w:color="auto"/>
      </w:divBdr>
    </w:div>
    <w:div w:id="1399668066">
      <w:bodyDiv w:val="1"/>
      <w:marLeft w:val="0"/>
      <w:marRight w:val="0"/>
      <w:marTop w:val="0"/>
      <w:marBottom w:val="0"/>
      <w:divBdr>
        <w:top w:val="none" w:sz="0" w:space="0" w:color="auto"/>
        <w:left w:val="none" w:sz="0" w:space="0" w:color="auto"/>
        <w:bottom w:val="none" w:sz="0" w:space="0" w:color="auto"/>
        <w:right w:val="none" w:sz="0" w:space="0" w:color="auto"/>
      </w:divBdr>
    </w:div>
    <w:div w:id="1409233766">
      <w:bodyDiv w:val="1"/>
      <w:marLeft w:val="0"/>
      <w:marRight w:val="0"/>
      <w:marTop w:val="0"/>
      <w:marBottom w:val="0"/>
      <w:divBdr>
        <w:top w:val="none" w:sz="0" w:space="0" w:color="auto"/>
        <w:left w:val="none" w:sz="0" w:space="0" w:color="auto"/>
        <w:bottom w:val="none" w:sz="0" w:space="0" w:color="auto"/>
        <w:right w:val="none" w:sz="0" w:space="0" w:color="auto"/>
      </w:divBdr>
    </w:div>
    <w:div w:id="1418945995">
      <w:bodyDiv w:val="1"/>
      <w:marLeft w:val="0"/>
      <w:marRight w:val="0"/>
      <w:marTop w:val="0"/>
      <w:marBottom w:val="0"/>
      <w:divBdr>
        <w:top w:val="none" w:sz="0" w:space="0" w:color="auto"/>
        <w:left w:val="none" w:sz="0" w:space="0" w:color="auto"/>
        <w:bottom w:val="none" w:sz="0" w:space="0" w:color="auto"/>
        <w:right w:val="none" w:sz="0" w:space="0" w:color="auto"/>
      </w:divBdr>
      <w:divsChild>
        <w:div w:id="1876044478">
          <w:marLeft w:val="0"/>
          <w:marRight w:val="0"/>
          <w:marTop w:val="0"/>
          <w:marBottom w:val="0"/>
          <w:divBdr>
            <w:top w:val="none" w:sz="0" w:space="0" w:color="auto"/>
            <w:left w:val="none" w:sz="0" w:space="0" w:color="auto"/>
            <w:bottom w:val="none" w:sz="0" w:space="0" w:color="auto"/>
            <w:right w:val="none" w:sz="0" w:space="0" w:color="auto"/>
          </w:divBdr>
        </w:div>
      </w:divsChild>
    </w:div>
    <w:div w:id="1419255126">
      <w:bodyDiv w:val="1"/>
      <w:marLeft w:val="0"/>
      <w:marRight w:val="0"/>
      <w:marTop w:val="0"/>
      <w:marBottom w:val="0"/>
      <w:divBdr>
        <w:top w:val="none" w:sz="0" w:space="0" w:color="auto"/>
        <w:left w:val="none" w:sz="0" w:space="0" w:color="auto"/>
        <w:bottom w:val="none" w:sz="0" w:space="0" w:color="auto"/>
        <w:right w:val="none" w:sz="0" w:space="0" w:color="auto"/>
      </w:divBdr>
    </w:div>
    <w:div w:id="1429428764">
      <w:bodyDiv w:val="1"/>
      <w:marLeft w:val="0"/>
      <w:marRight w:val="0"/>
      <w:marTop w:val="0"/>
      <w:marBottom w:val="0"/>
      <w:divBdr>
        <w:top w:val="none" w:sz="0" w:space="0" w:color="auto"/>
        <w:left w:val="none" w:sz="0" w:space="0" w:color="auto"/>
        <w:bottom w:val="none" w:sz="0" w:space="0" w:color="auto"/>
        <w:right w:val="none" w:sz="0" w:space="0" w:color="auto"/>
      </w:divBdr>
      <w:divsChild>
        <w:div w:id="7484932">
          <w:marLeft w:val="0"/>
          <w:marRight w:val="0"/>
          <w:marTop w:val="0"/>
          <w:marBottom w:val="0"/>
          <w:divBdr>
            <w:top w:val="none" w:sz="0" w:space="0" w:color="auto"/>
            <w:left w:val="none" w:sz="0" w:space="0" w:color="auto"/>
            <w:bottom w:val="none" w:sz="0" w:space="0" w:color="auto"/>
            <w:right w:val="none" w:sz="0" w:space="0" w:color="auto"/>
          </w:divBdr>
          <w:divsChild>
            <w:div w:id="520433947">
              <w:marLeft w:val="0"/>
              <w:marRight w:val="0"/>
              <w:marTop w:val="0"/>
              <w:marBottom w:val="0"/>
              <w:divBdr>
                <w:top w:val="none" w:sz="0" w:space="0" w:color="auto"/>
                <w:left w:val="none" w:sz="0" w:space="0" w:color="auto"/>
                <w:bottom w:val="none" w:sz="0" w:space="0" w:color="auto"/>
                <w:right w:val="none" w:sz="0" w:space="0" w:color="auto"/>
              </w:divBdr>
            </w:div>
          </w:divsChild>
        </w:div>
        <w:div w:id="1355962872">
          <w:marLeft w:val="0"/>
          <w:marRight w:val="0"/>
          <w:marTop w:val="0"/>
          <w:marBottom w:val="0"/>
          <w:divBdr>
            <w:top w:val="none" w:sz="0" w:space="0" w:color="auto"/>
            <w:left w:val="none" w:sz="0" w:space="0" w:color="auto"/>
            <w:bottom w:val="none" w:sz="0" w:space="0" w:color="auto"/>
            <w:right w:val="none" w:sz="0" w:space="0" w:color="auto"/>
          </w:divBdr>
        </w:div>
        <w:div w:id="827206804">
          <w:marLeft w:val="0"/>
          <w:marRight w:val="0"/>
          <w:marTop w:val="0"/>
          <w:marBottom w:val="0"/>
          <w:divBdr>
            <w:top w:val="none" w:sz="0" w:space="0" w:color="auto"/>
            <w:left w:val="none" w:sz="0" w:space="0" w:color="auto"/>
            <w:bottom w:val="none" w:sz="0" w:space="0" w:color="auto"/>
            <w:right w:val="none" w:sz="0" w:space="0" w:color="auto"/>
          </w:divBdr>
        </w:div>
        <w:div w:id="691031334">
          <w:marLeft w:val="0"/>
          <w:marRight w:val="0"/>
          <w:marTop w:val="0"/>
          <w:marBottom w:val="0"/>
          <w:divBdr>
            <w:top w:val="none" w:sz="0" w:space="0" w:color="auto"/>
            <w:left w:val="none" w:sz="0" w:space="0" w:color="auto"/>
            <w:bottom w:val="none" w:sz="0" w:space="0" w:color="auto"/>
            <w:right w:val="none" w:sz="0" w:space="0" w:color="auto"/>
          </w:divBdr>
        </w:div>
        <w:div w:id="1500385488">
          <w:marLeft w:val="0"/>
          <w:marRight w:val="0"/>
          <w:marTop w:val="0"/>
          <w:marBottom w:val="0"/>
          <w:divBdr>
            <w:top w:val="none" w:sz="0" w:space="0" w:color="auto"/>
            <w:left w:val="none" w:sz="0" w:space="0" w:color="auto"/>
            <w:bottom w:val="none" w:sz="0" w:space="0" w:color="auto"/>
            <w:right w:val="none" w:sz="0" w:space="0" w:color="auto"/>
          </w:divBdr>
        </w:div>
        <w:div w:id="134641981">
          <w:marLeft w:val="0"/>
          <w:marRight w:val="0"/>
          <w:marTop w:val="0"/>
          <w:marBottom w:val="0"/>
          <w:divBdr>
            <w:top w:val="none" w:sz="0" w:space="0" w:color="auto"/>
            <w:left w:val="none" w:sz="0" w:space="0" w:color="auto"/>
            <w:bottom w:val="none" w:sz="0" w:space="0" w:color="auto"/>
            <w:right w:val="none" w:sz="0" w:space="0" w:color="auto"/>
          </w:divBdr>
        </w:div>
      </w:divsChild>
    </w:div>
    <w:div w:id="1432243634">
      <w:bodyDiv w:val="1"/>
      <w:marLeft w:val="0"/>
      <w:marRight w:val="0"/>
      <w:marTop w:val="0"/>
      <w:marBottom w:val="0"/>
      <w:divBdr>
        <w:top w:val="none" w:sz="0" w:space="0" w:color="auto"/>
        <w:left w:val="none" w:sz="0" w:space="0" w:color="auto"/>
        <w:bottom w:val="none" w:sz="0" w:space="0" w:color="auto"/>
        <w:right w:val="none" w:sz="0" w:space="0" w:color="auto"/>
      </w:divBdr>
    </w:div>
    <w:div w:id="1452046770">
      <w:bodyDiv w:val="1"/>
      <w:marLeft w:val="0"/>
      <w:marRight w:val="0"/>
      <w:marTop w:val="0"/>
      <w:marBottom w:val="0"/>
      <w:divBdr>
        <w:top w:val="none" w:sz="0" w:space="0" w:color="auto"/>
        <w:left w:val="none" w:sz="0" w:space="0" w:color="auto"/>
        <w:bottom w:val="none" w:sz="0" w:space="0" w:color="auto"/>
        <w:right w:val="none" w:sz="0" w:space="0" w:color="auto"/>
      </w:divBdr>
    </w:div>
    <w:div w:id="1474372121">
      <w:bodyDiv w:val="1"/>
      <w:marLeft w:val="0"/>
      <w:marRight w:val="0"/>
      <w:marTop w:val="0"/>
      <w:marBottom w:val="0"/>
      <w:divBdr>
        <w:top w:val="none" w:sz="0" w:space="0" w:color="auto"/>
        <w:left w:val="none" w:sz="0" w:space="0" w:color="auto"/>
        <w:bottom w:val="none" w:sz="0" w:space="0" w:color="auto"/>
        <w:right w:val="none" w:sz="0" w:space="0" w:color="auto"/>
      </w:divBdr>
    </w:div>
    <w:div w:id="1478918041">
      <w:bodyDiv w:val="1"/>
      <w:marLeft w:val="0"/>
      <w:marRight w:val="0"/>
      <w:marTop w:val="0"/>
      <w:marBottom w:val="0"/>
      <w:divBdr>
        <w:top w:val="none" w:sz="0" w:space="0" w:color="auto"/>
        <w:left w:val="none" w:sz="0" w:space="0" w:color="auto"/>
        <w:bottom w:val="none" w:sz="0" w:space="0" w:color="auto"/>
        <w:right w:val="none" w:sz="0" w:space="0" w:color="auto"/>
      </w:divBdr>
    </w:div>
    <w:div w:id="1479421650">
      <w:bodyDiv w:val="1"/>
      <w:marLeft w:val="0"/>
      <w:marRight w:val="0"/>
      <w:marTop w:val="0"/>
      <w:marBottom w:val="0"/>
      <w:divBdr>
        <w:top w:val="none" w:sz="0" w:space="0" w:color="auto"/>
        <w:left w:val="none" w:sz="0" w:space="0" w:color="auto"/>
        <w:bottom w:val="none" w:sz="0" w:space="0" w:color="auto"/>
        <w:right w:val="none" w:sz="0" w:space="0" w:color="auto"/>
      </w:divBdr>
      <w:divsChild>
        <w:div w:id="1351184503">
          <w:marLeft w:val="0"/>
          <w:marRight w:val="0"/>
          <w:marTop w:val="0"/>
          <w:marBottom w:val="0"/>
          <w:divBdr>
            <w:top w:val="none" w:sz="0" w:space="0" w:color="auto"/>
            <w:left w:val="none" w:sz="0" w:space="0" w:color="auto"/>
            <w:bottom w:val="none" w:sz="0" w:space="0" w:color="auto"/>
            <w:right w:val="none" w:sz="0" w:space="0" w:color="auto"/>
          </w:divBdr>
        </w:div>
        <w:div w:id="684284900">
          <w:marLeft w:val="0"/>
          <w:marRight w:val="0"/>
          <w:marTop w:val="0"/>
          <w:marBottom w:val="0"/>
          <w:divBdr>
            <w:top w:val="none" w:sz="0" w:space="0" w:color="auto"/>
            <w:left w:val="none" w:sz="0" w:space="0" w:color="auto"/>
            <w:bottom w:val="none" w:sz="0" w:space="0" w:color="auto"/>
            <w:right w:val="none" w:sz="0" w:space="0" w:color="auto"/>
          </w:divBdr>
        </w:div>
        <w:div w:id="1719814727">
          <w:marLeft w:val="0"/>
          <w:marRight w:val="0"/>
          <w:marTop w:val="0"/>
          <w:marBottom w:val="0"/>
          <w:divBdr>
            <w:top w:val="none" w:sz="0" w:space="0" w:color="auto"/>
            <w:left w:val="none" w:sz="0" w:space="0" w:color="auto"/>
            <w:bottom w:val="none" w:sz="0" w:space="0" w:color="auto"/>
            <w:right w:val="none" w:sz="0" w:space="0" w:color="auto"/>
          </w:divBdr>
        </w:div>
        <w:div w:id="622690045">
          <w:marLeft w:val="0"/>
          <w:marRight w:val="0"/>
          <w:marTop w:val="0"/>
          <w:marBottom w:val="0"/>
          <w:divBdr>
            <w:top w:val="none" w:sz="0" w:space="0" w:color="auto"/>
            <w:left w:val="none" w:sz="0" w:space="0" w:color="auto"/>
            <w:bottom w:val="none" w:sz="0" w:space="0" w:color="auto"/>
            <w:right w:val="none" w:sz="0" w:space="0" w:color="auto"/>
          </w:divBdr>
        </w:div>
        <w:div w:id="1442341914">
          <w:marLeft w:val="0"/>
          <w:marRight w:val="0"/>
          <w:marTop w:val="0"/>
          <w:marBottom w:val="0"/>
          <w:divBdr>
            <w:top w:val="none" w:sz="0" w:space="0" w:color="auto"/>
            <w:left w:val="none" w:sz="0" w:space="0" w:color="auto"/>
            <w:bottom w:val="none" w:sz="0" w:space="0" w:color="auto"/>
            <w:right w:val="none" w:sz="0" w:space="0" w:color="auto"/>
          </w:divBdr>
        </w:div>
      </w:divsChild>
    </w:div>
    <w:div w:id="1482187445">
      <w:bodyDiv w:val="1"/>
      <w:marLeft w:val="0"/>
      <w:marRight w:val="0"/>
      <w:marTop w:val="0"/>
      <w:marBottom w:val="0"/>
      <w:divBdr>
        <w:top w:val="none" w:sz="0" w:space="0" w:color="auto"/>
        <w:left w:val="none" w:sz="0" w:space="0" w:color="auto"/>
        <w:bottom w:val="none" w:sz="0" w:space="0" w:color="auto"/>
        <w:right w:val="none" w:sz="0" w:space="0" w:color="auto"/>
      </w:divBdr>
    </w:div>
    <w:div w:id="1507357148">
      <w:bodyDiv w:val="1"/>
      <w:marLeft w:val="0"/>
      <w:marRight w:val="0"/>
      <w:marTop w:val="0"/>
      <w:marBottom w:val="0"/>
      <w:divBdr>
        <w:top w:val="none" w:sz="0" w:space="0" w:color="auto"/>
        <w:left w:val="none" w:sz="0" w:space="0" w:color="auto"/>
        <w:bottom w:val="none" w:sz="0" w:space="0" w:color="auto"/>
        <w:right w:val="none" w:sz="0" w:space="0" w:color="auto"/>
      </w:divBdr>
    </w:div>
    <w:div w:id="1512721065">
      <w:bodyDiv w:val="1"/>
      <w:marLeft w:val="0"/>
      <w:marRight w:val="0"/>
      <w:marTop w:val="0"/>
      <w:marBottom w:val="0"/>
      <w:divBdr>
        <w:top w:val="none" w:sz="0" w:space="0" w:color="auto"/>
        <w:left w:val="none" w:sz="0" w:space="0" w:color="auto"/>
        <w:bottom w:val="none" w:sz="0" w:space="0" w:color="auto"/>
        <w:right w:val="none" w:sz="0" w:space="0" w:color="auto"/>
      </w:divBdr>
    </w:div>
    <w:div w:id="1519001233">
      <w:bodyDiv w:val="1"/>
      <w:marLeft w:val="0"/>
      <w:marRight w:val="0"/>
      <w:marTop w:val="0"/>
      <w:marBottom w:val="0"/>
      <w:divBdr>
        <w:top w:val="none" w:sz="0" w:space="0" w:color="auto"/>
        <w:left w:val="none" w:sz="0" w:space="0" w:color="auto"/>
        <w:bottom w:val="none" w:sz="0" w:space="0" w:color="auto"/>
        <w:right w:val="none" w:sz="0" w:space="0" w:color="auto"/>
      </w:divBdr>
    </w:div>
    <w:div w:id="1521091891">
      <w:bodyDiv w:val="1"/>
      <w:marLeft w:val="0"/>
      <w:marRight w:val="0"/>
      <w:marTop w:val="0"/>
      <w:marBottom w:val="0"/>
      <w:divBdr>
        <w:top w:val="none" w:sz="0" w:space="0" w:color="auto"/>
        <w:left w:val="none" w:sz="0" w:space="0" w:color="auto"/>
        <w:bottom w:val="none" w:sz="0" w:space="0" w:color="auto"/>
        <w:right w:val="none" w:sz="0" w:space="0" w:color="auto"/>
      </w:divBdr>
    </w:div>
    <w:div w:id="1538737730">
      <w:bodyDiv w:val="1"/>
      <w:marLeft w:val="0"/>
      <w:marRight w:val="0"/>
      <w:marTop w:val="0"/>
      <w:marBottom w:val="0"/>
      <w:divBdr>
        <w:top w:val="none" w:sz="0" w:space="0" w:color="auto"/>
        <w:left w:val="none" w:sz="0" w:space="0" w:color="auto"/>
        <w:bottom w:val="none" w:sz="0" w:space="0" w:color="auto"/>
        <w:right w:val="none" w:sz="0" w:space="0" w:color="auto"/>
      </w:divBdr>
    </w:div>
    <w:div w:id="1544053893">
      <w:bodyDiv w:val="1"/>
      <w:marLeft w:val="0"/>
      <w:marRight w:val="0"/>
      <w:marTop w:val="0"/>
      <w:marBottom w:val="0"/>
      <w:divBdr>
        <w:top w:val="none" w:sz="0" w:space="0" w:color="auto"/>
        <w:left w:val="none" w:sz="0" w:space="0" w:color="auto"/>
        <w:bottom w:val="none" w:sz="0" w:space="0" w:color="auto"/>
        <w:right w:val="none" w:sz="0" w:space="0" w:color="auto"/>
      </w:divBdr>
    </w:div>
    <w:div w:id="1573004285">
      <w:bodyDiv w:val="1"/>
      <w:marLeft w:val="0"/>
      <w:marRight w:val="0"/>
      <w:marTop w:val="0"/>
      <w:marBottom w:val="0"/>
      <w:divBdr>
        <w:top w:val="none" w:sz="0" w:space="0" w:color="auto"/>
        <w:left w:val="none" w:sz="0" w:space="0" w:color="auto"/>
        <w:bottom w:val="none" w:sz="0" w:space="0" w:color="auto"/>
        <w:right w:val="none" w:sz="0" w:space="0" w:color="auto"/>
      </w:divBdr>
      <w:divsChild>
        <w:div w:id="296380380">
          <w:marLeft w:val="0"/>
          <w:marRight w:val="0"/>
          <w:marTop w:val="0"/>
          <w:marBottom w:val="0"/>
          <w:divBdr>
            <w:top w:val="none" w:sz="0" w:space="0" w:color="auto"/>
            <w:left w:val="none" w:sz="0" w:space="0" w:color="auto"/>
            <w:bottom w:val="none" w:sz="0" w:space="0" w:color="auto"/>
            <w:right w:val="none" w:sz="0" w:space="0" w:color="auto"/>
          </w:divBdr>
          <w:divsChild>
            <w:div w:id="25450172">
              <w:marLeft w:val="0"/>
              <w:marRight w:val="0"/>
              <w:marTop w:val="0"/>
              <w:marBottom w:val="0"/>
              <w:divBdr>
                <w:top w:val="none" w:sz="0" w:space="0" w:color="auto"/>
                <w:left w:val="none" w:sz="0" w:space="0" w:color="auto"/>
                <w:bottom w:val="none" w:sz="0" w:space="0" w:color="auto"/>
                <w:right w:val="none" w:sz="0" w:space="0" w:color="auto"/>
              </w:divBdr>
            </w:div>
          </w:divsChild>
        </w:div>
        <w:div w:id="2118214628">
          <w:marLeft w:val="0"/>
          <w:marRight w:val="0"/>
          <w:marTop w:val="0"/>
          <w:marBottom w:val="0"/>
          <w:divBdr>
            <w:top w:val="none" w:sz="0" w:space="0" w:color="auto"/>
            <w:left w:val="none" w:sz="0" w:space="0" w:color="auto"/>
            <w:bottom w:val="none" w:sz="0" w:space="0" w:color="auto"/>
            <w:right w:val="none" w:sz="0" w:space="0" w:color="auto"/>
          </w:divBdr>
        </w:div>
        <w:div w:id="1328023822">
          <w:marLeft w:val="0"/>
          <w:marRight w:val="0"/>
          <w:marTop w:val="0"/>
          <w:marBottom w:val="0"/>
          <w:divBdr>
            <w:top w:val="none" w:sz="0" w:space="0" w:color="auto"/>
            <w:left w:val="none" w:sz="0" w:space="0" w:color="auto"/>
            <w:bottom w:val="none" w:sz="0" w:space="0" w:color="auto"/>
            <w:right w:val="none" w:sz="0" w:space="0" w:color="auto"/>
          </w:divBdr>
        </w:div>
        <w:div w:id="1894073863">
          <w:marLeft w:val="0"/>
          <w:marRight w:val="0"/>
          <w:marTop w:val="0"/>
          <w:marBottom w:val="0"/>
          <w:divBdr>
            <w:top w:val="none" w:sz="0" w:space="0" w:color="auto"/>
            <w:left w:val="none" w:sz="0" w:space="0" w:color="auto"/>
            <w:bottom w:val="none" w:sz="0" w:space="0" w:color="auto"/>
            <w:right w:val="none" w:sz="0" w:space="0" w:color="auto"/>
          </w:divBdr>
        </w:div>
        <w:div w:id="258219855">
          <w:marLeft w:val="0"/>
          <w:marRight w:val="0"/>
          <w:marTop w:val="0"/>
          <w:marBottom w:val="0"/>
          <w:divBdr>
            <w:top w:val="none" w:sz="0" w:space="0" w:color="auto"/>
            <w:left w:val="none" w:sz="0" w:space="0" w:color="auto"/>
            <w:bottom w:val="none" w:sz="0" w:space="0" w:color="auto"/>
            <w:right w:val="none" w:sz="0" w:space="0" w:color="auto"/>
          </w:divBdr>
        </w:div>
        <w:div w:id="918291128">
          <w:marLeft w:val="0"/>
          <w:marRight w:val="0"/>
          <w:marTop w:val="0"/>
          <w:marBottom w:val="0"/>
          <w:divBdr>
            <w:top w:val="none" w:sz="0" w:space="0" w:color="auto"/>
            <w:left w:val="none" w:sz="0" w:space="0" w:color="auto"/>
            <w:bottom w:val="none" w:sz="0" w:space="0" w:color="auto"/>
            <w:right w:val="none" w:sz="0" w:space="0" w:color="auto"/>
          </w:divBdr>
        </w:div>
      </w:divsChild>
    </w:div>
    <w:div w:id="1584339874">
      <w:bodyDiv w:val="1"/>
      <w:marLeft w:val="0"/>
      <w:marRight w:val="0"/>
      <w:marTop w:val="0"/>
      <w:marBottom w:val="0"/>
      <w:divBdr>
        <w:top w:val="none" w:sz="0" w:space="0" w:color="auto"/>
        <w:left w:val="none" w:sz="0" w:space="0" w:color="auto"/>
        <w:bottom w:val="none" w:sz="0" w:space="0" w:color="auto"/>
        <w:right w:val="none" w:sz="0" w:space="0" w:color="auto"/>
      </w:divBdr>
    </w:div>
    <w:div w:id="1588075936">
      <w:bodyDiv w:val="1"/>
      <w:marLeft w:val="0"/>
      <w:marRight w:val="0"/>
      <w:marTop w:val="0"/>
      <w:marBottom w:val="0"/>
      <w:divBdr>
        <w:top w:val="none" w:sz="0" w:space="0" w:color="auto"/>
        <w:left w:val="none" w:sz="0" w:space="0" w:color="auto"/>
        <w:bottom w:val="none" w:sz="0" w:space="0" w:color="auto"/>
        <w:right w:val="none" w:sz="0" w:space="0" w:color="auto"/>
      </w:divBdr>
    </w:div>
    <w:div w:id="1620649759">
      <w:bodyDiv w:val="1"/>
      <w:marLeft w:val="0"/>
      <w:marRight w:val="0"/>
      <w:marTop w:val="0"/>
      <w:marBottom w:val="0"/>
      <w:divBdr>
        <w:top w:val="none" w:sz="0" w:space="0" w:color="auto"/>
        <w:left w:val="none" w:sz="0" w:space="0" w:color="auto"/>
        <w:bottom w:val="none" w:sz="0" w:space="0" w:color="auto"/>
        <w:right w:val="none" w:sz="0" w:space="0" w:color="auto"/>
      </w:divBdr>
    </w:div>
    <w:div w:id="1628003021">
      <w:bodyDiv w:val="1"/>
      <w:marLeft w:val="0"/>
      <w:marRight w:val="0"/>
      <w:marTop w:val="0"/>
      <w:marBottom w:val="0"/>
      <w:divBdr>
        <w:top w:val="none" w:sz="0" w:space="0" w:color="auto"/>
        <w:left w:val="none" w:sz="0" w:space="0" w:color="auto"/>
        <w:bottom w:val="none" w:sz="0" w:space="0" w:color="auto"/>
        <w:right w:val="none" w:sz="0" w:space="0" w:color="auto"/>
      </w:divBdr>
      <w:divsChild>
        <w:div w:id="397170437">
          <w:marLeft w:val="0"/>
          <w:marRight w:val="0"/>
          <w:marTop w:val="0"/>
          <w:marBottom w:val="0"/>
          <w:divBdr>
            <w:top w:val="none" w:sz="0" w:space="0" w:color="auto"/>
            <w:left w:val="none" w:sz="0" w:space="0" w:color="auto"/>
            <w:bottom w:val="none" w:sz="0" w:space="0" w:color="auto"/>
            <w:right w:val="none" w:sz="0" w:space="0" w:color="auto"/>
          </w:divBdr>
        </w:div>
        <w:div w:id="186450500">
          <w:marLeft w:val="0"/>
          <w:marRight w:val="0"/>
          <w:marTop w:val="0"/>
          <w:marBottom w:val="0"/>
          <w:divBdr>
            <w:top w:val="none" w:sz="0" w:space="0" w:color="auto"/>
            <w:left w:val="none" w:sz="0" w:space="0" w:color="auto"/>
            <w:bottom w:val="none" w:sz="0" w:space="0" w:color="auto"/>
            <w:right w:val="none" w:sz="0" w:space="0" w:color="auto"/>
          </w:divBdr>
        </w:div>
        <w:div w:id="186330546">
          <w:marLeft w:val="0"/>
          <w:marRight w:val="0"/>
          <w:marTop w:val="0"/>
          <w:marBottom w:val="0"/>
          <w:divBdr>
            <w:top w:val="none" w:sz="0" w:space="0" w:color="auto"/>
            <w:left w:val="none" w:sz="0" w:space="0" w:color="auto"/>
            <w:bottom w:val="none" w:sz="0" w:space="0" w:color="auto"/>
            <w:right w:val="none" w:sz="0" w:space="0" w:color="auto"/>
          </w:divBdr>
        </w:div>
        <w:div w:id="168981947">
          <w:marLeft w:val="0"/>
          <w:marRight w:val="0"/>
          <w:marTop w:val="0"/>
          <w:marBottom w:val="0"/>
          <w:divBdr>
            <w:top w:val="none" w:sz="0" w:space="0" w:color="auto"/>
            <w:left w:val="none" w:sz="0" w:space="0" w:color="auto"/>
            <w:bottom w:val="none" w:sz="0" w:space="0" w:color="auto"/>
            <w:right w:val="none" w:sz="0" w:space="0" w:color="auto"/>
          </w:divBdr>
        </w:div>
        <w:div w:id="735516107">
          <w:marLeft w:val="0"/>
          <w:marRight w:val="0"/>
          <w:marTop w:val="0"/>
          <w:marBottom w:val="0"/>
          <w:divBdr>
            <w:top w:val="none" w:sz="0" w:space="0" w:color="auto"/>
            <w:left w:val="none" w:sz="0" w:space="0" w:color="auto"/>
            <w:bottom w:val="none" w:sz="0" w:space="0" w:color="auto"/>
            <w:right w:val="none" w:sz="0" w:space="0" w:color="auto"/>
          </w:divBdr>
        </w:div>
      </w:divsChild>
    </w:div>
    <w:div w:id="1633242798">
      <w:bodyDiv w:val="1"/>
      <w:marLeft w:val="0"/>
      <w:marRight w:val="0"/>
      <w:marTop w:val="0"/>
      <w:marBottom w:val="0"/>
      <w:divBdr>
        <w:top w:val="none" w:sz="0" w:space="0" w:color="auto"/>
        <w:left w:val="none" w:sz="0" w:space="0" w:color="auto"/>
        <w:bottom w:val="none" w:sz="0" w:space="0" w:color="auto"/>
        <w:right w:val="none" w:sz="0" w:space="0" w:color="auto"/>
      </w:divBdr>
    </w:div>
    <w:div w:id="1635327665">
      <w:bodyDiv w:val="1"/>
      <w:marLeft w:val="0"/>
      <w:marRight w:val="0"/>
      <w:marTop w:val="0"/>
      <w:marBottom w:val="0"/>
      <w:divBdr>
        <w:top w:val="none" w:sz="0" w:space="0" w:color="auto"/>
        <w:left w:val="none" w:sz="0" w:space="0" w:color="auto"/>
        <w:bottom w:val="none" w:sz="0" w:space="0" w:color="auto"/>
        <w:right w:val="none" w:sz="0" w:space="0" w:color="auto"/>
      </w:divBdr>
    </w:div>
    <w:div w:id="1658414178">
      <w:bodyDiv w:val="1"/>
      <w:marLeft w:val="0"/>
      <w:marRight w:val="0"/>
      <w:marTop w:val="0"/>
      <w:marBottom w:val="0"/>
      <w:divBdr>
        <w:top w:val="none" w:sz="0" w:space="0" w:color="auto"/>
        <w:left w:val="none" w:sz="0" w:space="0" w:color="auto"/>
        <w:bottom w:val="none" w:sz="0" w:space="0" w:color="auto"/>
        <w:right w:val="none" w:sz="0" w:space="0" w:color="auto"/>
      </w:divBdr>
    </w:div>
    <w:div w:id="1662075058">
      <w:bodyDiv w:val="1"/>
      <w:marLeft w:val="0"/>
      <w:marRight w:val="0"/>
      <w:marTop w:val="0"/>
      <w:marBottom w:val="0"/>
      <w:divBdr>
        <w:top w:val="none" w:sz="0" w:space="0" w:color="auto"/>
        <w:left w:val="none" w:sz="0" w:space="0" w:color="auto"/>
        <w:bottom w:val="none" w:sz="0" w:space="0" w:color="auto"/>
        <w:right w:val="none" w:sz="0" w:space="0" w:color="auto"/>
      </w:divBdr>
      <w:divsChild>
        <w:div w:id="481046680">
          <w:marLeft w:val="0"/>
          <w:marRight w:val="0"/>
          <w:marTop w:val="0"/>
          <w:marBottom w:val="0"/>
          <w:divBdr>
            <w:top w:val="none" w:sz="0" w:space="0" w:color="auto"/>
            <w:left w:val="none" w:sz="0" w:space="0" w:color="auto"/>
            <w:bottom w:val="none" w:sz="0" w:space="0" w:color="auto"/>
            <w:right w:val="none" w:sz="0" w:space="0" w:color="auto"/>
          </w:divBdr>
        </w:div>
        <w:div w:id="1068502668">
          <w:marLeft w:val="0"/>
          <w:marRight w:val="0"/>
          <w:marTop w:val="0"/>
          <w:marBottom w:val="0"/>
          <w:divBdr>
            <w:top w:val="none" w:sz="0" w:space="0" w:color="auto"/>
            <w:left w:val="none" w:sz="0" w:space="0" w:color="auto"/>
            <w:bottom w:val="none" w:sz="0" w:space="0" w:color="auto"/>
            <w:right w:val="none" w:sz="0" w:space="0" w:color="auto"/>
          </w:divBdr>
        </w:div>
        <w:div w:id="568000598">
          <w:marLeft w:val="0"/>
          <w:marRight w:val="0"/>
          <w:marTop w:val="0"/>
          <w:marBottom w:val="0"/>
          <w:divBdr>
            <w:top w:val="none" w:sz="0" w:space="0" w:color="auto"/>
            <w:left w:val="none" w:sz="0" w:space="0" w:color="auto"/>
            <w:bottom w:val="none" w:sz="0" w:space="0" w:color="auto"/>
            <w:right w:val="none" w:sz="0" w:space="0" w:color="auto"/>
          </w:divBdr>
        </w:div>
        <w:div w:id="1991592015">
          <w:marLeft w:val="0"/>
          <w:marRight w:val="0"/>
          <w:marTop w:val="0"/>
          <w:marBottom w:val="0"/>
          <w:divBdr>
            <w:top w:val="none" w:sz="0" w:space="0" w:color="auto"/>
            <w:left w:val="none" w:sz="0" w:space="0" w:color="auto"/>
            <w:bottom w:val="none" w:sz="0" w:space="0" w:color="auto"/>
            <w:right w:val="none" w:sz="0" w:space="0" w:color="auto"/>
          </w:divBdr>
        </w:div>
        <w:div w:id="180123732">
          <w:marLeft w:val="0"/>
          <w:marRight w:val="0"/>
          <w:marTop w:val="0"/>
          <w:marBottom w:val="0"/>
          <w:divBdr>
            <w:top w:val="none" w:sz="0" w:space="0" w:color="auto"/>
            <w:left w:val="none" w:sz="0" w:space="0" w:color="auto"/>
            <w:bottom w:val="none" w:sz="0" w:space="0" w:color="auto"/>
            <w:right w:val="none" w:sz="0" w:space="0" w:color="auto"/>
          </w:divBdr>
        </w:div>
      </w:divsChild>
    </w:div>
    <w:div w:id="1683699698">
      <w:bodyDiv w:val="1"/>
      <w:marLeft w:val="0"/>
      <w:marRight w:val="0"/>
      <w:marTop w:val="0"/>
      <w:marBottom w:val="0"/>
      <w:divBdr>
        <w:top w:val="none" w:sz="0" w:space="0" w:color="auto"/>
        <w:left w:val="none" w:sz="0" w:space="0" w:color="auto"/>
        <w:bottom w:val="none" w:sz="0" w:space="0" w:color="auto"/>
        <w:right w:val="none" w:sz="0" w:space="0" w:color="auto"/>
      </w:divBdr>
    </w:div>
    <w:div w:id="1687368114">
      <w:bodyDiv w:val="1"/>
      <w:marLeft w:val="0"/>
      <w:marRight w:val="0"/>
      <w:marTop w:val="0"/>
      <w:marBottom w:val="0"/>
      <w:divBdr>
        <w:top w:val="none" w:sz="0" w:space="0" w:color="auto"/>
        <w:left w:val="none" w:sz="0" w:space="0" w:color="auto"/>
        <w:bottom w:val="none" w:sz="0" w:space="0" w:color="auto"/>
        <w:right w:val="none" w:sz="0" w:space="0" w:color="auto"/>
      </w:divBdr>
    </w:div>
    <w:div w:id="1694114637">
      <w:bodyDiv w:val="1"/>
      <w:marLeft w:val="0"/>
      <w:marRight w:val="0"/>
      <w:marTop w:val="0"/>
      <w:marBottom w:val="0"/>
      <w:divBdr>
        <w:top w:val="none" w:sz="0" w:space="0" w:color="auto"/>
        <w:left w:val="none" w:sz="0" w:space="0" w:color="auto"/>
        <w:bottom w:val="none" w:sz="0" w:space="0" w:color="auto"/>
        <w:right w:val="none" w:sz="0" w:space="0" w:color="auto"/>
      </w:divBdr>
    </w:div>
    <w:div w:id="1722705258">
      <w:bodyDiv w:val="1"/>
      <w:marLeft w:val="0"/>
      <w:marRight w:val="0"/>
      <w:marTop w:val="0"/>
      <w:marBottom w:val="0"/>
      <w:divBdr>
        <w:top w:val="none" w:sz="0" w:space="0" w:color="auto"/>
        <w:left w:val="none" w:sz="0" w:space="0" w:color="auto"/>
        <w:bottom w:val="none" w:sz="0" w:space="0" w:color="auto"/>
        <w:right w:val="none" w:sz="0" w:space="0" w:color="auto"/>
      </w:divBdr>
    </w:div>
    <w:div w:id="1729112720">
      <w:bodyDiv w:val="1"/>
      <w:marLeft w:val="0"/>
      <w:marRight w:val="0"/>
      <w:marTop w:val="0"/>
      <w:marBottom w:val="0"/>
      <w:divBdr>
        <w:top w:val="none" w:sz="0" w:space="0" w:color="auto"/>
        <w:left w:val="none" w:sz="0" w:space="0" w:color="auto"/>
        <w:bottom w:val="none" w:sz="0" w:space="0" w:color="auto"/>
        <w:right w:val="none" w:sz="0" w:space="0" w:color="auto"/>
      </w:divBdr>
    </w:div>
    <w:div w:id="1731230095">
      <w:bodyDiv w:val="1"/>
      <w:marLeft w:val="0"/>
      <w:marRight w:val="0"/>
      <w:marTop w:val="0"/>
      <w:marBottom w:val="0"/>
      <w:divBdr>
        <w:top w:val="none" w:sz="0" w:space="0" w:color="auto"/>
        <w:left w:val="none" w:sz="0" w:space="0" w:color="auto"/>
        <w:bottom w:val="none" w:sz="0" w:space="0" w:color="auto"/>
        <w:right w:val="none" w:sz="0" w:space="0" w:color="auto"/>
      </w:divBdr>
    </w:div>
    <w:div w:id="1746537341">
      <w:bodyDiv w:val="1"/>
      <w:marLeft w:val="0"/>
      <w:marRight w:val="0"/>
      <w:marTop w:val="0"/>
      <w:marBottom w:val="0"/>
      <w:divBdr>
        <w:top w:val="none" w:sz="0" w:space="0" w:color="auto"/>
        <w:left w:val="none" w:sz="0" w:space="0" w:color="auto"/>
        <w:bottom w:val="none" w:sz="0" w:space="0" w:color="auto"/>
        <w:right w:val="none" w:sz="0" w:space="0" w:color="auto"/>
      </w:divBdr>
      <w:divsChild>
        <w:div w:id="1608735653">
          <w:marLeft w:val="0"/>
          <w:marRight w:val="0"/>
          <w:marTop w:val="0"/>
          <w:marBottom w:val="0"/>
          <w:divBdr>
            <w:top w:val="none" w:sz="0" w:space="0" w:color="auto"/>
            <w:left w:val="none" w:sz="0" w:space="0" w:color="auto"/>
            <w:bottom w:val="none" w:sz="0" w:space="0" w:color="auto"/>
            <w:right w:val="none" w:sz="0" w:space="0" w:color="auto"/>
          </w:divBdr>
        </w:div>
      </w:divsChild>
    </w:div>
    <w:div w:id="1756512803">
      <w:bodyDiv w:val="1"/>
      <w:marLeft w:val="0"/>
      <w:marRight w:val="0"/>
      <w:marTop w:val="0"/>
      <w:marBottom w:val="0"/>
      <w:divBdr>
        <w:top w:val="none" w:sz="0" w:space="0" w:color="auto"/>
        <w:left w:val="none" w:sz="0" w:space="0" w:color="auto"/>
        <w:bottom w:val="none" w:sz="0" w:space="0" w:color="auto"/>
        <w:right w:val="none" w:sz="0" w:space="0" w:color="auto"/>
      </w:divBdr>
      <w:divsChild>
        <w:div w:id="149101100">
          <w:marLeft w:val="0"/>
          <w:marRight w:val="0"/>
          <w:marTop w:val="0"/>
          <w:marBottom w:val="0"/>
          <w:divBdr>
            <w:top w:val="none" w:sz="0" w:space="0" w:color="auto"/>
            <w:left w:val="none" w:sz="0" w:space="0" w:color="auto"/>
            <w:bottom w:val="none" w:sz="0" w:space="0" w:color="auto"/>
            <w:right w:val="none" w:sz="0" w:space="0" w:color="auto"/>
          </w:divBdr>
        </w:div>
        <w:div w:id="350687124">
          <w:marLeft w:val="0"/>
          <w:marRight w:val="0"/>
          <w:marTop w:val="0"/>
          <w:marBottom w:val="0"/>
          <w:divBdr>
            <w:top w:val="none" w:sz="0" w:space="0" w:color="auto"/>
            <w:left w:val="none" w:sz="0" w:space="0" w:color="auto"/>
            <w:bottom w:val="none" w:sz="0" w:space="0" w:color="auto"/>
            <w:right w:val="none" w:sz="0" w:space="0" w:color="auto"/>
          </w:divBdr>
        </w:div>
        <w:div w:id="1664821785">
          <w:marLeft w:val="0"/>
          <w:marRight w:val="0"/>
          <w:marTop w:val="0"/>
          <w:marBottom w:val="0"/>
          <w:divBdr>
            <w:top w:val="none" w:sz="0" w:space="0" w:color="auto"/>
            <w:left w:val="none" w:sz="0" w:space="0" w:color="auto"/>
            <w:bottom w:val="none" w:sz="0" w:space="0" w:color="auto"/>
            <w:right w:val="none" w:sz="0" w:space="0" w:color="auto"/>
          </w:divBdr>
        </w:div>
        <w:div w:id="72314674">
          <w:marLeft w:val="0"/>
          <w:marRight w:val="0"/>
          <w:marTop w:val="0"/>
          <w:marBottom w:val="0"/>
          <w:divBdr>
            <w:top w:val="none" w:sz="0" w:space="0" w:color="auto"/>
            <w:left w:val="none" w:sz="0" w:space="0" w:color="auto"/>
            <w:bottom w:val="none" w:sz="0" w:space="0" w:color="auto"/>
            <w:right w:val="none" w:sz="0" w:space="0" w:color="auto"/>
          </w:divBdr>
        </w:div>
      </w:divsChild>
    </w:div>
    <w:div w:id="1787307973">
      <w:bodyDiv w:val="1"/>
      <w:marLeft w:val="0"/>
      <w:marRight w:val="0"/>
      <w:marTop w:val="0"/>
      <w:marBottom w:val="0"/>
      <w:divBdr>
        <w:top w:val="none" w:sz="0" w:space="0" w:color="auto"/>
        <w:left w:val="none" w:sz="0" w:space="0" w:color="auto"/>
        <w:bottom w:val="none" w:sz="0" w:space="0" w:color="auto"/>
        <w:right w:val="none" w:sz="0" w:space="0" w:color="auto"/>
      </w:divBdr>
    </w:div>
    <w:div w:id="1787848756">
      <w:bodyDiv w:val="1"/>
      <w:marLeft w:val="0"/>
      <w:marRight w:val="0"/>
      <w:marTop w:val="0"/>
      <w:marBottom w:val="0"/>
      <w:divBdr>
        <w:top w:val="none" w:sz="0" w:space="0" w:color="auto"/>
        <w:left w:val="none" w:sz="0" w:space="0" w:color="auto"/>
        <w:bottom w:val="none" w:sz="0" w:space="0" w:color="auto"/>
        <w:right w:val="none" w:sz="0" w:space="0" w:color="auto"/>
      </w:divBdr>
    </w:div>
    <w:div w:id="1817839354">
      <w:bodyDiv w:val="1"/>
      <w:marLeft w:val="0"/>
      <w:marRight w:val="0"/>
      <w:marTop w:val="0"/>
      <w:marBottom w:val="0"/>
      <w:divBdr>
        <w:top w:val="none" w:sz="0" w:space="0" w:color="auto"/>
        <w:left w:val="none" w:sz="0" w:space="0" w:color="auto"/>
        <w:bottom w:val="none" w:sz="0" w:space="0" w:color="auto"/>
        <w:right w:val="none" w:sz="0" w:space="0" w:color="auto"/>
      </w:divBdr>
    </w:div>
    <w:div w:id="1831558708">
      <w:bodyDiv w:val="1"/>
      <w:marLeft w:val="0"/>
      <w:marRight w:val="0"/>
      <w:marTop w:val="0"/>
      <w:marBottom w:val="0"/>
      <w:divBdr>
        <w:top w:val="none" w:sz="0" w:space="0" w:color="auto"/>
        <w:left w:val="none" w:sz="0" w:space="0" w:color="auto"/>
        <w:bottom w:val="none" w:sz="0" w:space="0" w:color="auto"/>
        <w:right w:val="none" w:sz="0" w:space="0" w:color="auto"/>
      </w:divBdr>
      <w:divsChild>
        <w:div w:id="1959489102">
          <w:marLeft w:val="0"/>
          <w:marRight w:val="0"/>
          <w:marTop w:val="0"/>
          <w:marBottom w:val="0"/>
          <w:divBdr>
            <w:top w:val="none" w:sz="0" w:space="0" w:color="auto"/>
            <w:left w:val="none" w:sz="0" w:space="0" w:color="auto"/>
            <w:bottom w:val="none" w:sz="0" w:space="0" w:color="auto"/>
            <w:right w:val="none" w:sz="0" w:space="0" w:color="auto"/>
          </w:divBdr>
        </w:div>
        <w:div w:id="1414085176">
          <w:marLeft w:val="0"/>
          <w:marRight w:val="0"/>
          <w:marTop w:val="0"/>
          <w:marBottom w:val="0"/>
          <w:divBdr>
            <w:top w:val="none" w:sz="0" w:space="0" w:color="auto"/>
            <w:left w:val="none" w:sz="0" w:space="0" w:color="auto"/>
            <w:bottom w:val="none" w:sz="0" w:space="0" w:color="auto"/>
            <w:right w:val="none" w:sz="0" w:space="0" w:color="auto"/>
          </w:divBdr>
        </w:div>
        <w:div w:id="181821857">
          <w:marLeft w:val="0"/>
          <w:marRight w:val="0"/>
          <w:marTop w:val="0"/>
          <w:marBottom w:val="0"/>
          <w:divBdr>
            <w:top w:val="none" w:sz="0" w:space="0" w:color="auto"/>
            <w:left w:val="none" w:sz="0" w:space="0" w:color="auto"/>
            <w:bottom w:val="none" w:sz="0" w:space="0" w:color="auto"/>
            <w:right w:val="none" w:sz="0" w:space="0" w:color="auto"/>
          </w:divBdr>
        </w:div>
      </w:divsChild>
    </w:div>
    <w:div w:id="1846087683">
      <w:bodyDiv w:val="1"/>
      <w:marLeft w:val="0"/>
      <w:marRight w:val="0"/>
      <w:marTop w:val="0"/>
      <w:marBottom w:val="0"/>
      <w:divBdr>
        <w:top w:val="none" w:sz="0" w:space="0" w:color="auto"/>
        <w:left w:val="none" w:sz="0" w:space="0" w:color="auto"/>
        <w:bottom w:val="none" w:sz="0" w:space="0" w:color="auto"/>
        <w:right w:val="none" w:sz="0" w:space="0" w:color="auto"/>
      </w:divBdr>
    </w:div>
    <w:div w:id="1861120922">
      <w:bodyDiv w:val="1"/>
      <w:marLeft w:val="0"/>
      <w:marRight w:val="0"/>
      <w:marTop w:val="0"/>
      <w:marBottom w:val="0"/>
      <w:divBdr>
        <w:top w:val="none" w:sz="0" w:space="0" w:color="auto"/>
        <w:left w:val="none" w:sz="0" w:space="0" w:color="auto"/>
        <w:bottom w:val="none" w:sz="0" w:space="0" w:color="auto"/>
        <w:right w:val="none" w:sz="0" w:space="0" w:color="auto"/>
      </w:divBdr>
    </w:div>
    <w:div w:id="1879774674">
      <w:bodyDiv w:val="1"/>
      <w:marLeft w:val="0"/>
      <w:marRight w:val="0"/>
      <w:marTop w:val="0"/>
      <w:marBottom w:val="0"/>
      <w:divBdr>
        <w:top w:val="none" w:sz="0" w:space="0" w:color="auto"/>
        <w:left w:val="none" w:sz="0" w:space="0" w:color="auto"/>
        <w:bottom w:val="none" w:sz="0" w:space="0" w:color="auto"/>
        <w:right w:val="none" w:sz="0" w:space="0" w:color="auto"/>
      </w:divBdr>
    </w:div>
    <w:div w:id="1915846429">
      <w:bodyDiv w:val="1"/>
      <w:marLeft w:val="0"/>
      <w:marRight w:val="0"/>
      <w:marTop w:val="0"/>
      <w:marBottom w:val="0"/>
      <w:divBdr>
        <w:top w:val="none" w:sz="0" w:space="0" w:color="auto"/>
        <w:left w:val="none" w:sz="0" w:space="0" w:color="auto"/>
        <w:bottom w:val="none" w:sz="0" w:space="0" w:color="auto"/>
        <w:right w:val="none" w:sz="0" w:space="0" w:color="auto"/>
      </w:divBdr>
    </w:div>
    <w:div w:id="1924222606">
      <w:bodyDiv w:val="1"/>
      <w:marLeft w:val="0"/>
      <w:marRight w:val="0"/>
      <w:marTop w:val="0"/>
      <w:marBottom w:val="0"/>
      <w:divBdr>
        <w:top w:val="none" w:sz="0" w:space="0" w:color="auto"/>
        <w:left w:val="none" w:sz="0" w:space="0" w:color="auto"/>
        <w:bottom w:val="none" w:sz="0" w:space="0" w:color="auto"/>
        <w:right w:val="none" w:sz="0" w:space="0" w:color="auto"/>
      </w:divBdr>
      <w:divsChild>
        <w:div w:id="1951544462">
          <w:marLeft w:val="0"/>
          <w:marRight w:val="0"/>
          <w:marTop w:val="0"/>
          <w:marBottom w:val="0"/>
          <w:divBdr>
            <w:top w:val="none" w:sz="0" w:space="0" w:color="auto"/>
            <w:left w:val="none" w:sz="0" w:space="0" w:color="auto"/>
            <w:bottom w:val="none" w:sz="0" w:space="0" w:color="auto"/>
            <w:right w:val="none" w:sz="0" w:space="0" w:color="auto"/>
          </w:divBdr>
        </w:div>
        <w:div w:id="1771271419">
          <w:marLeft w:val="0"/>
          <w:marRight w:val="0"/>
          <w:marTop w:val="0"/>
          <w:marBottom w:val="0"/>
          <w:divBdr>
            <w:top w:val="none" w:sz="0" w:space="0" w:color="auto"/>
            <w:left w:val="none" w:sz="0" w:space="0" w:color="auto"/>
            <w:bottom w:val="none" w:sz="0" w:space="0" w:color="auto"/>
            <w:right w:val="none" w:sz="0" w:space="0" w:color="auto"/>
          </w:divBdr>
          <w:divsChild>
            <w:div w:id="1071274828">
              <w:marLeft w:val="0"/>
              <w:marRight w:val="0"/>
              <w:marTop w:val="0"/>
              <w:marBottom w:val="0"/>
              <w:divBdr>
                <w:top w:val="none" w:sz="0" w:space="0" w:color="auto"/>
                <w:left w:val="none" w:sz="0" w:space="0" w:color="auto"/>
                <w:bottom w:val="none" w:sz="0" w:space="0" w:color="auto"/>
                <w:right w:val="none" w:sz="0" w:space="0" w:color="auto"/>
              </w:divBdr>
            </w:div>
            <w:div w:id="1744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80769">
      <w:bodyDiv w:val="1"/>
      <w:marLeft w:val="0"/>
      <w:marRight w:val="0"/>
      <w:marTop w:val="0"/>
      <w:marBottom w:val="0"/>
      <w:divBdr>
        <w:top w:val="none" w:sz="0" w:space="0" w:color="auto"/>
        <w:left w:val="none" w:sz="0" w:space="0" w:color="auto"/>
        <w:bottom w:val="none" w:sz="0" w:space="0" w:color="auto"/>
        <w:right w:val="none" w:sz="0" w:space="0" w:color="auto"/>
      </w:divBdr>
    </w:div>
    <w:div w:id="1927104932">
      <w:bodyDiv w:val="1"/>
      <w:marLeft w:val="0"/>
      <w:marRight w:val="0"/>
      <w:marTop w:val="0"/>
      <w:marBottom w:val="0"/>
      <w:divBdr>
        <w:top w:val="none" w:sz="0" w:space="0" w:color="auto"/>
        <w:left w:val="none" w:sz="0" w:space="0" w:color="auto"/>
        <w:bottom w:val="none" w:sz="0" w:space="0" w:color="auto"/>
        <w:right w:val="none" w:sz="0" w:space="0" w:color="auto"/>
      </w:divBdr>
    </w:div>
    <w:div w:id="1960143992">
      <w:bodyDiv w:val="1"/>
      <w:marLeft w:val="0"/>
      <w:marRight w:val="0"/>
      <w:marTop w:val="0"/>
      <w:marBottom w:val="0"/>
      <w:divBdr>
        <w:top w:val="none" w:sz="0" w:space="0" w:color="auto"/>
        <w:left w:val="none" w:sz="0" w:space="0" w:color="auto"/>
        <w:bottom w:val="none" w:sz="0" w:space="0" w:color="auto"/>
        <w:right w:val="none" w:sz="0" w:space="0" w:color="auto"/>
      </w:divBdr>
    </w:div>
    <w:div w:id="1969625437">
      <w:bodyDiv w:val="1"/>
      <w:marLeft w:val="0"/>
      <w:marRight w:val="0"/>
      <w:marTop w:val="0"/>
      <w:marBottom w:val="0"/>
      <w:divBdr>
        <w:top w:val="none" w:sz="0" w:space="0" w:color="auto"/>
        <w:left w:val="none" w:sz="0" w:space="0" w:color="auto"/>
        <w:bottom w:val="none" w:sz="0" w:space="0" w:color="auto"/>
        <w:right w:val="none" w:sz="0" w:space="0" w:color="auto"/>
      </w:divBdr>
      <w:divsChild>
        <w:div w:id="442117796">
          <w:marLeft w:val="0"/>
          <w:marRight w:val="0"/>
          <w:marTop w:val="240"/>
          <w:marBottom w:val="0"/>
          <w:divBdr>
            <w:top w:val="single" w:sz="2" w:space="0" w:color="E5E7EB"/>
            <w:left w:val="single" w:sz="2" w:space="0" w:color="E5E7EB"/>
            <w:bottom w:val="single" w:sz="2" w:space="0" w:color="E5E7EB"/>
            <w:right w:val="single" w:sz="2" w:space="0" w:color="E5E7EB"/>
          </w:divBdr>
          <w:divsChild>
            <w:div w:id="1189412945">
              <w:marLeft w:val="0"/>
              <w:marRight w:val="0"/>
              <w:marTop w:val="120"/>
              <w:marBottom w:val="0"/>
              <w:divBdr>
                <w:top w:val="single" w:sz="2" w:space="0" w:color="E5E7EB"/>
                <w:left w:val="single" w:sz="2" w:space="0" w:color="E5E7EB"/>
                <w:bottom w:val="single" w:sz="2" w:space="0" w:color="E5E7EB"/>
                <w:right w:val="single" w:sz="2" w:space="0" w:color="E5E7EB"/>
              </w:divBdr>
            </w:div>
          </w:divsChild>
        </w:div>
      </w:divsChild>
    </w:div>
    <w:div w:id="1987081925">
      <w:bodyDiv w:val="1"/>
      <w:marLeft w:val="0"/>
      <w:marRight w:val="0"/>
      <w:marTop w:val="0"/>
      <w:marBottom w:val="0"/>
      <w:divBdr>
        <w:top w:val="none" w:sz="0" w:space="0" w:color="auto"/>
        <w:left w:val="none" w:sz="0" w:space="0" w:color="auto"/>
        <w:bottom w:val="none" w:sz="0" w:space="0" w:color="auto"/>
        <w:right w:val="none" w:sz="0" w:space="0" w:color="auto"/>
      </w:divBdr>
    </w:div>
    <w:div w:id="1990866576">
      <w:bodyDiv w:val="1"/>
      <w:marLeft w:val="0"/>
      <w:marRight w:val="0"/>
      <w:marTop w:val="0"/>
      <w:marBottom w:val="0"/>
      <w:divBdr>
        <w:top w:val="none" w:sz="0" w:space="0" w:color="auto"/>
        <w:left w:val="none" w:sz="0" w:space="0" w:color="auto"/>
        <w:bottom w:val="none" w:sz="0" w:space="0" w:color="auto"/>
        <w:right w:val="none" w:sz="0" w:space="0" w:color="auto"/>
      </w:divBdr>
    </w:div>
    <w:div w:id="2018802067">
      <w:bodyDiv w:val="1"/>
      <w:marLeft w:val="0"/>
      <w:marRight w:val="0"/>
      <w:marTop w:val="0"/>
      <w:marBottom w:val="0"/>
      <w:divBdr>
        <w:top w:val="none" w:sz="0" w:space="0" w:color="auto"/>
        <w:left w:val="none" w:sz="0" w:space="0" w:color="auto"/>
        <w:bottom w:val="none" w:sz="0" w:space="0" w:color="auto"/>
        <w:right w:val="none" w:sz="0" w:space="0" w:color="auto"/>
      </w:divBdr>
    </w:div>
    <w:div w:id="2035038114">
      <w:bodyDiv w:val="1"/>
      <w:marLeft w:val="0"/>
      <w:marRight w:val="0"/>
      <w:marTop w:val="0"/>
      <w:marBottom w:val="0"/>
      <w:divBdr>
        <w:top w:val="none" w:sz="0" w:space="0" w:color="auto"/>
        <w:left w:val="none" w:sz="0" w:space="0" w:color="auto"/>
        <w:bottom w:val="none" w:sz="0" w:space="0" w:color="auto"/>
        <w:right w:val="none" w:sz="0" w:space="0" w:color="auto"/>
      </w:divBdr>
    </w:div>
    <w:div w:id="2059737030">
      <w:bodyDiv w:val="1"/>
      <w:marLeft w:val="0"/>
      <w:marRight w:val="0"/>
      <w:marTop w:val="0"/>
      <w:marBottom w:val="0"/>
      <w:divBdr>
        <w:top w:val="none" w:sz="0" w:space="0" w:color="auto"/>
        <w:left w:val="none" w:sz="0" w:space="0" w:color="auto"/>
        <w:bottom w:val="none" w:sz="0" w:space="0" w:color="auto"/>
        <w:right w:val="none" w:sz="0" w:space="0" w:color="auto"/>
      </w:divBdr>
    </w:div>
    <w:div w:id="2076662372">
      <w:bodyDiv w:val="1"/>
      <w:marLeft w:val="0"/>
      <w:marRight w:val="0"/>
      <w:marTop w:val="0"/>
      <w:marBottom w:val="0"/>
      <w:divBdr>
        <w:top w:val="none" w:sz="0" w:space="0" w:color="auto"/>
        <w:left w:val="none" w:sz="0" w:space="0" w:color="auto"/>
        <w:bottom w:val="none" w:sz="0" w:space="0" w:color="auto"/>
        <w:right w:val="none" w:sz="0" w:space="0" w:color="auto"/>
      </w:divBdr>
    </w:div>
    <w:div w:id="2103137513">
      <w:bodyDiv w:val="1"/>
      <w:marLeft w:val="0"/>
      <w:marRight w:val="0"/>
      <w:marTop w:val="0"/>
      <w:marBottom w:val="0"/>
      <w:divBdr>
        <w:top w:val="none" w:sz="0" w:space="0" w:color="auto"/>
        <w:left w:val="none" w:sz="0" w:space="0" w:color="auto"/>
        <w:bottom w:val="none" w:sz="0" w:space="0" w:color="auto"/>
        <w:right w:val="none" w:sz="0" w:space="0" w:color="auto"/>
      </w:divBdr>
    </w:div>
    <w:div w:id="2104648525">
      <w:bodyDiv w:val="1"/>
      <w:marLeft w:val="0"/>
      <w:marRight w:val="0"/>
      <w:marTop w:val="0"/>
      <w:marBottom w:val="0"/>
      <w:divBdr>
        <w:top w:val="none" w:sz="0" w:space="0" w:color="auto"/>
        <w:left w:val="none" w:sz="0" w:space="0" w:color="auto"/>
        <w:bottom w:val="none" w:sz="0" w:space="0" w:color="auto"/>
        <w:right w:val="none" w:sz="0" w:space="0" w:color="auto"/>
      </w:divBdr>
      <w:divsChild>
        <w:div w:id="1366717023">
          <w:marLeft w:val="0"/>
          <w:marRight w:val="0"/>
          <w:marTop w:val="0"/>
          <w:marBottom w:val="0"/>
          <w:divBdr>
            <w:top w:val="none" w:sz="0" w:space="0" w:color="auto"/>
            <w:left w:val="none" w:sz="0" w:space="0" w:color="auto"/>
            <w:bottom w:val="none" w:sz="0" w:space="0" w:color="auto"/>
            <w:right w:val="none" w:sz="0" w:space="0" w:color="auto"/>
          </w:divBdr>
        </w:div>
        <w:div w:id="1306816550">
          <w:marLeft w:val="0"/>
          <w:marRight w:val="0"/>
          <w:marTop w:val="0"/>
          <w:marBottom w:val="0"/>
          <w:divBdr>
            <w:top w:val="none" w:sz="0" w:space="0" w:color="auto"/>
            <w:left w:val="none" w:sz="0" w:space="0" w:color="auto"/>
            <w:bottom w:val="none" w:sz="0" w:space="0" w:color="auto"/>
            <w:right w:val="none" w:sz="0" w:space="0" w:color="auto"/>
          </w:divBdr>
        </w:div>
        <w:div w:id="47151992">
          <w:marLeft w:val="0"/>
          <w:marRight w:val="0"/>
          <w:marTop w:val="0"/>
          <w:marBottom w:val="0"/>
          <w:divBdr>
            <w:top w:val="none" w:sz="0" w:space="0" w:color="auto"/>
            <w:left w:val="none" w:sz="0" w:space="0" w:color="auto"/>
            <w:bottom w:val="none" w:sz="0" w:space="0" w:color="auto"/>
            <w:right w:val="none" w:sz="0" w:space="0" w:color="auto"/>
          </w:divBdr>
        </w:div>
      </w:divsChild>
    </w:div>
    <w:div w:id="2128499191">
      <w:bodyDiv w:val="1"/>
      <w:marLeft w:val="0"/>
      <w:marRight w:val="0"/>
      <w:marTop w:val="0"/>
      <w:marBottom w:val="0"/>
      <w:divBdr>
        <w:top w:val="none" w:sz="0" w:space="0" w:color="auto"/>
        <w:left w:val="none" w:sz="0" w:space="0" w:color="auto"/>
        <w:bottom w:val="none" w:sz="0" w:space="0" w:color="auto"/>
        <w:right w:val="none" w:sz="0" w:space="0" w:color="auto"/>
      </w:divBdr>
      <w:divsChild>
        <w:div w:id="1985573671">
          <w:marLeft w:val="0"/>
          <w:marRight w:val="0"/>
          <w:marTop w:val="0"/>
          <w:marBottom w:val="0"/>
          <w:divBdr>
            <w:top w:val="none" w:sz="0" w:space="0" w:color="auto"/>
            <w:left w:val="none" w:sz="0" w:space="0" w:color="auto"/>
            <w:bottom w:val="none" w:sz="0" w:space="0" w:color="auto"/>
            <w:right w:val="none" w:sz="0" w:space="0" w:color="auto"/>
          </w:divBdr>
        </w:div>
        <w:div w:id="1510827474">
          <w:marLeft w:val="0"/>
          <w:marRight w:val="0"/>
          <w:marTop w:val="0"/>
          <w:marBottom w:val="0"/>
          <w:divBdr>
            <w:top w:val="none" w:sz="0" w:space="0" w:color="auto"/>
            <w:left w:val="none" w:sz="0" w:space="0" w:color="auto"/>
            <w:bottom w:val="none" w:sz="0" w:space="0" w:color="auto"/>
            <w:right w:val="none" w:sz="0" w:space="0" w:color="auto"/>
          </w:divBdr>
        </w:div>
        <w:div w:id="356469481">
          <w:marLeft w:val="0"/>
          <w:marRight w:val="0"/>
          <w:marTop w:val="0"/>
          <w:marBottom w:val="0"/>
          <w:divBdr>
            <w:top w:val="none" w:sz="0" w:space="0" w:color="auto"/>
            <w:left w:val="none" w:sz="0" w:space="0" w:color="auto"/>
            <w:bottom w:val="none" w:sz="0" w:space="0" w:color="auto"/>
            <w:right w:val="none" w:sz="0" w:space="0" w:color="auto"/>
          </w:divBdr>
        </w:div>
        <w:div w:id="1902713575">
          <w:marLeft w:val="0"/>
          <w:marRight w:val="0"/>
          <w:marTop w:val="0"/>
          <w:marBottom w:val="0"/>
          <w:divBdr>
            <w:top w:val="none" w:sz="0" w:space="0" w:color="auto"/>
            <w:left w:val="none" w:sz="0" w:space="0" w:color="auto"/>
            <w:bottom w:val="none" w:sz="0" w:space="0" w:color="auto"/>
            <w:right w:val="none" w:sz="0" w:space="0" w:color="auto"/>
          </w:divBdr>
        </w:div>
        <w:div w:id="48921067">
          <w:marLeft w:val="0"/>
          <w:marRight w:val="0"/>
          <w:marTop w:val="0"/>
          <w:marBottom w:val="0"/>
          <w:divBdr>
            <w:top w:val="none" w:sz="0" w:space="0" w:color="auto"/>
            <w:left w:val="none" w:sz="0" w:space="0" w:color="auto"/>
            <w:bottom w:val="none" w:sz="0" w:space="0" w:color="auto"/>
            <w:right w:val="none" w:sz="0" w:space="0" w:color="auto"/>
          </w:divBdr>
        </w:div>
      </w:divsChild>
    </w:div>
    <w:div w:id="2137719206">
      <w:bodyDiv w:val="1"/>
      <w:marLeft w:val="0"/>
      <w:marRight w:val="0"/>
      <w:marTop w:val="0"/>
      <w:marBottom w:val="0"/>
      <w:divBdr>
        <w:top w:val="none" w:sz="0" w:space="0" w:color="auto"/>
        <w:left w:val="none" w:sz="0" w:space="0" w:color="auto"/>
        <w:bottom w:val="none" w:sz="0" w:space="0" w:color="auto"/>
        <w:right w:val="none" w:sz="0" w:space="0" w:color="auto"/>
      </w:divBdr>
    </w:div>
    <w:div w:id="214153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CAD92-D001-4EDB-B78D-3459B9B1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5518</Words>
  <Characters>31454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June Radu George</cp:lastModifiedBy>
  <cp:revision>4</cp:revision>
  <cp:lastPrinted>2026-03-21T18:37:00Z</cp:lastPrinted>
  <dcterms:created xsi:type="dcterms:W3CDTF">2026-03-23T07:44:00Z</dcterms:created>
  <dcterms:modified xsi:type="dcterms:W3CDTF">2026-03-23T21:16:00Z</dcterms:modified>
</cp:coreProperties>
</file>